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53996" w14:textId="6993078F" w:rsidR="00477CD5" w:rsidRDefault="00477CD5" w:rsidP="005B6074">
      <w:pPr>
        <w:pStyle w:val="Header"/>
        <w:tabs>
          <w:tab w:val="right" w:pos="9356"/>
        </w:tabs>
      </w:pPr>
      <w:bookmarkStart w:id="0" w:name="_Toc327548004"/>
      <w:bookmarkStart w:id="1" w:name="_Toc327548204"/>
      <w:bookmarkStart w:id="2" w:name="_Toc330993687"/>
      <w:bookmarkStart w:id="3" w:name="_Toc74460299"/>
    </w:p>
    <w:p w14:paraId="086263FE" w14:textId="41A2C4F1" w:rsidR="00724DEB" w:rsidRDefault="00724DEB" w:rsidP="003E4579">
      <w:pPr>
        <w:pStyle w:val="Title"/>
        <w:jc w:val="center"/>
      </w:pPr>
      <w:r>
        <w:rPr>
          <w:noProof/>
        </w:rPr>
        <w:drawing>
          <wp:inline distT="0" distB="0" distL="0" distR="0" wp14:anchorId="1C6A17D6" wp14:editId="450AE514">
            <wp:extent cx="1835378" cy="827144"/>
            <wp:effectExtent l="0" t="0" r="0" b="0"/>
            <wp:docPr id="473527411" name="Picture 2" descr="A red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527411" name="Picture 2" descr="A red and white logo&#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92142" cy="852726"/>
                    </a:xfrm>
                    <a:prstGeom prst="rect">
                      <a:avLst/>
                    </a:prstGeom>
                    <a:noFill/>
                  </pic:spPr>
                </pic:pic>
              </a:graphicData>
            </a:graphic>
          </wp:inline>
        </w:drawing>
      </w:r>
    </w:p>
    <w:p w14:paraId="5A6ED913" w14:textId="5FA99913" w:rsidR="00477CD5" w:rsidRDefault="00477CD5" w:rsidP="003E4579">
      <w:pPr>
        <w:pStyle w:val="Title"/>
        <w:jc w:val="center"/>
      </w:pPr>
      <w:r w:rsidRPr="009D6A6C">
        <w:t xml:space="preserve">Liaison </w:t>
      </w:r>
      <w:r w:rsidRPr="00477CD5">
        <w:t>Statement</w:t>
      </w:r>
    </w:p>
    <w:p w14:paraId="698AA6D6" w14:textId="77777777"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423E5676" w14:textId="77777777" w:rsidTr="003E4579">
        <w:trPr>
          <w:trHeight w:val="590"/>
          <w:tblHeader/>
        </w:trPr>
        <w:tc>
          <w:tcPr>
            <w:tcW w:w="3337" w:type="dxa"/>
            <w:shd w:val="clear" w:color="auto" w:fill="DE002B"/>
            <w:vAlign w:val="center"/>
          </w:tcPr>
          <w:p w14:paraId="072F4007" w14:textId="77777777" w:rsidR="00477CD5" w:rsidRDefault="00477CD5" w:rsidP="003E4579">
            <w:pPr>
              <w:pStyle w:val="TableHeader"/>
            </w:pPr>
            <w:r>
              <w:t>Liaison Statement Title:</w:t>
            </w:r>
          </w:p>
        </w:tc>
        <w:tc>
          <w:tcPr>
            <w:tcW w:w="6379" w:type="dxa"/>
            <w:vAlign w:val="center"/>
          </w:tcPr>
          <w:p w14:paraId="3AB80FAE" w14:textId="28065A81" w:rsidR="00477CD5" w:rsidRDefault="00076331" w:rsidP="003E4579">
            <w:pPr>
              <w:pStyle w:val="TableText"/>
            </w:pPr>
            <w:r>
              <w:t>LS</w:t>
            </w:r>
            <w:r w:rsidR="00E771A4">
              <w:t xml:space="preserve"> on 3GPP studies for PQC Migration</w:t>
            </w:r>
            <w:r w:rsidR="00E81DDD">
              <w:t xml:space="preserve"> </w:t>
            </w:r>
          </w:p>
        </w:tc>
      </w:tr>
    </w:tbl>
    <w:p w14:paraId="6C87B4F2" w14:textId="77777777"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7CFE29F9"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2D359E14" w14:textId="77777777" w:rsidR="00477CD5" w:rsidRDefault="00477CD5" w:rsidP="003E4579">
            <w:pPr>
              <w:pStyle w:val="TableHeader"/>
            </w:pPr>
            <w:r>
              <w:t>Source Meeting Information</w:t>
            </w:r>
          </w:p>
        </w:tc>
      </w:tr>
      <w:tr w:rsidR="00477CD5" w14:paraId="22FC72B0"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D9D24F3" w14:textId="77777777" w:rsidR="00477CD5" w:rsidRDefault="00477CD5" w:rsidP="00DC5B89">
            <w:pPr>
              <w:pStyle w:val="TableText"/>
            </w:pPr>
            <w:r>
              <w:t>Meeting Number</w:t>
            </w:r>
          </w:p>
        </w:tc>
        <w:tc>
          <w:tcPr>
            <w:tcW w:w="3228" w:type="dxa"/>
            <w:shd w:val="clear" w:color="auto" w:fill="D9D9D9"/>
          </w:tcPr>
          <w:p w14:paraId="509F62E8" w14:textId="77777777" w:rsidR="00477CD5" w:rsidRDefault="00477CD5" w:rsidP="00DC5B89">
            <w:pPr>
              <w:pStyle w:val="TableText"/>
            </w:pPr>
            <w:r>
              <w:t>Meeting Date</w:t>
            </w:r>
          </w:p>
        </w:tc>
        <w:tc>
          <w:tcPr>
            <w:tcW w:w="3008" w:type="dxa"/>
            <w:shd w:val="clear" w:color="auto" w:fill="D9D9D9"/>
          </w:tcPr>
          <w:p w14:paraId="0DA235F3" w14:textId="77777777" w:rsidR="00477CD5" w:rsidRDefault="00477CD5" w:rsidP="00DC5B89">
            <w:pPr>
              <w:pStyle w:val="TableText"/>
            </w:pPr>
            <w:r>
              <w:t>Meeting Location</w:t>
            </w:r>
          </w:p>
        </w:tc>
      </w:tr>
      <w:tr w:rsidR="00724DEB" w14:paraId="6E3D196A"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9C88162" w14:textId="2B159AE1" w:rsidR="00724DEB" w:rsidRDefault="00724DEB" w:rsidP="00724DEB">
            <w:pPr>
              <w:pStyle w:val="TableText"/>
            </w:pPr>
            <w:r>
              <w:rPr>
                <w:rFonts w:eastAsia="Malgun Gothic"/>
                <w:color w:val="000000"/>
                <w:lang w:eastAsia="ko-KR"/>
              </w:rPr>
              <w:t>PQTN#54</w:t>
            </w:r>
          </w:p>
        </w:tc>
        <w:tc>
          <w:tcPr>
            <w:tcW w:w="3228" w:type="dxa"/>
          </w:tcPr>
          <w:p w14:paraId="2C187654" w14:textId="0F97E953" w:rsidR="00724DEB" w:rsidRDefault="00724DEB" w:rsidP="00724DEB">
            <w:pPr>
              <w:pStyle w:val="TableText"/>
            </w:pPr>
            <w:r>
              <w:rPr>
                <w:color w:val="000000"/>
              </w:rPr>
              <w:t>13 February 2024</w:t>
            </w:r>
          </w:p>
        </w:tc>
        <w:tc>
          <w:tcPr>
            <w:tcW w:w="3008" w:type="dxa"/>
          </w:tcPr>
          <w:p w14:paraId="4180334E" w14:textId="68E0AFE2" w:rsidR="00724DEB" w:rsidRDefault="00724DEB" w:rsidP="00724DEB">
            <w:pPr>
              <w:pStyle w:val="TableText"/>
            </w:pPr>
            <w:r>
              <w:rPr>
                <w:color w:val="000000"/>
              </w:rPr>
              <w:t>Conference Call</w:t>
            </w:r>
          </w:p>
        </w:tc>
      </w:tr>
    </w:tbl>
    <w:p w14:paraId="3904EECB"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1AB2FC8"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0D49C22F" w14:textId="77777777" w:rsidR="00477CD5" w:rsidRDefault="00477CD5" w:rsidP="003E4579">
            <w:pPr>
              <w:pStyle w:val="TableHeader"/>
            </w:pPr>
            <w:r>
              <w:t>Document Details</w:t>
            </w:r>
          </w:p>
        </w:tc>
      </w:tr>
      <w:tr w:rsidR="00477CD5" w14:paraId="497BC6B7"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F54FA06" w14:textId="77777777" w:rsidR="00477CD5" w:rsidRDefault="00477CD5" w:rsidP="00DC5B89">
            <w:pPr>
              <w:pStyle w:val="TableText"/>
            </w:pPr>
            <w:r>
              <w:t>Document Number:</w:t>
            </w:r>
          </w:p>
        </w:tc>
        <w:tc>
          <w:tcPr>
            <w:tcW w:w="3228" w:type="dxa"/>
            <w:shd w:val="clear" w:color="auto" w:fill="D9D9D9"/>
          </w:tcPr>
          <w:p w14:paraId="7A08A75F" w14:textId="77777777" w:rsidR="00477CD5" w:rsidRDefault="00477CD5" w:rsidP="00DC5B89">
            <w:pPr>
              <w:pStyle w:val="TableText"/>
            </w:pPr>
            <w:r>
              <w:t>Creation Date:</w:t>
            </w:r>
          </w:p>
        </w:tc>
        <w:tc>
          <w:tcPr>
            <w:tcW w:w="3008" w:type="dxa"/>
            <w:shd w:val="clear" w:color="auto" w:fill="D9D9D9"/>
          </w:tcPr>
          <w:p w14:paraId="3909D6A2" w14:textId="77777777" w:rsidR="00477CD5" w:rsidRDefault="00477CD5" w:rsidP="00DC5B89">
            <w:pPr>
              <w:pStyle w:val="TableText"/>
            </w:pPr>
            <w:r>
              <w:t>Document Author:</w:t>
            </w:r>
          </w:p>
        </w:tc>
      </w:tr>
      <w:tr w:rsidR="00724DEB" w14:paraId="72A11E1F"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C83275C" w14:textId="17269233" w:rsidR="00724DEB" w:rsidRDefault="00724DEB" w:rsidP="00724DEB">
            <w:pPr>
              <w:pStyle w:val="TableText"/>
            </w:pPr>
            <w:r>
              <w:rPr>
                <w:rFonts w:eastAsia="Malgun Gothic"/>
                <w:color w:val="000000"/>
                <w:lang w:eastAsia="ko-KR"/>
              </w:rPr>
              <w:t xml:space="preserve">PQTN#54 </w:t>
            </w:r>
            <w:r w:rsidRPr="00167959">
              <w:rPr>
                <w:rFonts w:eastAsia="Malgun Gothic"/>
                <w:color w:val="000000"/>
                <w:lang w:eastAsia="ko-KR"/>
              </w:rPr>
              <w:t>Doc</w:t>
            </w:r>
            <w:r w:rsidRPr="00167959">
              <w:rPr>
                <w:color w:val="000000"/>
              </w:rPr>
              <w:t>_0</w:t>
            </w:r>
            <w:r>
              <w:rPr>
                <w:color w:val="000000"/>
              </w:rPr>
              <w:t>0</w:t>
            </w:r>
            <w:r w:rsidR="00D20CA6">
              <w:rPr>
                <w:color w:val="000000"/>
              </w:rPr>
              <w:t>4</w:t>
            </w:r>
          </w:p>
        </w:tc>
        <w:tc>
          <w:tcPr>
            <w:tcW w:w="3228" w:type="dxa"/>
          </w:tcPr>
          <w:p w14:paraId="3E89B5D6" w14:textId="15C2E2DA" w:rsidR="00724DEB" w:rsidRDefault="00724DEB" w:rsidP="00724DEB">
            <w:pPr>
              <w:pStyle w:val="TableText"/>
            </w:pPr>
            <w:r>
              <w:rPr>
                <w:color w:val="000000"/>
              </w:rPr>
              <w:t>07 February 2024</w:t>
            </w:r>
          </w:p>
        </w:tc>
        <w:tc>
          <w:tcPr>
            <w:tcW w:w="3008" w:type="dxa"/>
          </w:tcPr>
          <w:p w14:paraId="44119C2C" w14:textId="384187FE" w:rsidR="00724DEB" w:rsidRDefault="00724DEB" w:rsidP="00724DEB">
            <w:pPr>
              <w:pStyle w:val="TableText"/>
            </w:pPr>
            <w:r w:rsidRPr="00724DEB">
              <w:rPr>
                <w:rFonts w:eastAsia="Malgun Gothic"/>
                <w:lang w:eastAsia="ko-KR"/>
              </w:rPr>
              <w:t>Chitra Javali</w:t>
            </w:r>
            <w:r>
              <w:rPr>
                <w:rFonts w:eastAsia="Malgun Gothic"/>
                <w:lang w:eastAsia="ko-KR"/>
              </w:rPr>
              <w:t>,</w:t>
            </w:r>
            <w:r w:rsidRPr="00724DEB">
              <w:rPr>
                <w:rFonts w:eastAsia="Malgun Gothic"/>
                <w:lang w:eastAsia="ko-KR"/>
              </w:rPr>
              <w:t xml:space="preserve"> </w:t>
            </w:r>
            <w:r>
              <w:rPr>
                <w:rFonts w:eastAsia="Malgun Gothic"/>
                <w:lang w:eastAsia="ko-KR"/>
              </w:rPr>
              <w:t>H</w:t>
            </w:r>
            <w:r w:rsidRPr="00724DEB">
              <w:rPr>
                <w:rFonts w:eastAsia="Malgun Gothic"/>
                <w:lang w:eastAsia="ko-KR"/>
              </w:rPr>
              <w:t>uawei.com</w:t>
            </w:r>
          </w:p>
        </w:tc>
      </w:tr>
      <w:tr w:rsidR="00477CD5" w14:paraId="6BCDBE37"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A0D78CF" w14:textId="2EA485FF" w:rsidR="00477CD5" w:rsidRDefault="00477CD5" w:rsidP="00DC5B89">
            <w:pPr>
              <w:pStyle w:val="TableText"/>
            </w:pPr>
            <w:r>
              <w:t>Originating GSMA Source:</w:t>
            </w:r>
          </w:p>
        </w:tc>
        <w:tc>
          <w:tcPr>
            <w:tcW w:w="3228" w:type="dxa"/>
            <w:shd w:val="clear" w:color="auto" w:fill="D9D9D9"/>
          </w:tcPr>
          <w:p w14:paraId="61E06641" w14:textId="4AB7D3E0" w:rsidR="00477CD5" w:rsidRDefault="00E21141" w:rsidP="00DC5B89">
            <w:pPr>
              <w:pStyle w:val="TableText"/>
            </w:pPr>
            <w:r>
              <w:t>Deadline for response:</w:t>
            </w:r>
            <w:r w:rsidR="00A52EA6">
              <w:t xml:space="preserve"> </w:t>
            </w:r>
          </w:p>
        </w:tc>
        <w:tc>
          <w:tcPr>
            <w:tcW w:w="3008" w:type="dxa"/>
            <w:shd w:val="clear" w:color="auto" w:fill="D9D9D9"/>
          </w:tcPr>
          <w:p w14:paraId="78BFA945" w14:textId="77777777" w:rsidR="00477CD5" w:rsidRDefault="00E21141" w:rsidP="00DC5B89">
            <w:pPr>
              <w:pStyle w:val="TableText"/>
            </w:pPr>
            <w:r>
              <w:t>Liaison Statement Contact</w:t>
            </w:r>
          </w:p>
        </w:tc>
      </w:tr>
      <w:tr w:rsidR="00477CD5" w14:paraId="2B135FB8"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F073173" w14:textId="5D0263F6" w:rsidR="009669B1" w:rsidRPr="009669B1" w:rsidRDefault="00724DEB" w:rsidP="003E4579">
            <w:pPr>
              <w:pStyle w:val="TableText"/>
            </w:pPr>
            <w:r>
              <w:rPr>
                <w:rFonts w:eastAsia="Malgun Gothic"/>
                <w:color w:val="000000"/>
                <w:lang w:eastAsia="ko-KR"/>
              </w:rPr>
              <w:t>PQTN TF</w:t>
            </w:r>
          </w:p>
        </w:tc>
        <w:tc>
          <w:tcPr>
            <w:tcW w:w="3228" w:type="dxa"/>
          </w:tcPr>
          <w:p w14:paraId="6200F127" w14:textId="4850BE3D" w:rsidR="00477CD5" w:rsidRDefault="009669B1" w:rsidP="003E4579">
            <w:pPr>
              <w:pStyle w:val="TableText"/>
            </w:pPr>
            <w:r>
              <w:t>NA</w:t>
            </w:r>
          </w:p>
        </w:tc>
        <w:tc>
          <w:tcPr>
            <w:tcW w:w="3008" w:type="dxa"/>
          </w:tcPr>
          <w:p w14:paraId="59303FFB" w14:textId="6E14EF12" w:rsidR="00477CD5" w:rsidRDefault="00F97F7D" w:rsidP="003E4579">
            <w:pPr>
              <w:pStyle w:val="TableText"/>
            </w:pPr>
            <w:r w:rsidRPr="0011269F">
              <w:rPr>
                <w:rStyle w:val="PlaceholderText"/>
                <w:rFonts w:eastAsia="Malgun Gothic"/>
                <w:lang w:eastAsia="ko-KR"/>
              </w:rPr>
              <w:t>GSMALiaisons@gsma.com</w:t>
            </w:r>
          </w:p>
        </w:tc>
      </w:tr>
      <w:tr w:rsidR="00C57E8E" w14:paraId="417C7D21" w14:textId="77777777" w:rsidTr="00C57E8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214BE006" w14:textId="77777777" w:rsidR="00C57E8E" w:rsidRDefault="00C57E8E" w:rsidP="003E4579">
            <w:pPr>
              <w:pStyle w:val="TableText"/>
            </w:pPr>
            <w:r>
              <w:t>Security Classification</w:t>
            </w:r>
          </w:p>
        </w:tc>
        <w:tc>
          <w:tcPr>
            <w:tcW w:w="6236" w:type="dxa"/>
            <w:gridSpan w:val="2"/>
          </w:tcPr>
          <w:p w14:paraId="76DE1946" w14:textId="19075467" w:rsidR="00C57E8E" w:rsidRDefault="009669B1" w:rsidP="003E4579">
            <w:pPr>
              <w:pStyle w:val="TableText"/>
            </w:pPr>
            <w:r>
              <w:t xml:space="preserve">Non-confidential </w:t>
            </w:r>
          </w:p>
        </w:tc>
      </w:tr>
    </w:tbl>
    <w:p w14:paraId="5FD927A3"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14:paraId="3122BE92" w14:textId="77777777"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8D29173" w14:textId="77777777" w:rsidR="00E21141" w:rsidRDefault="00E21141">
            <w:pPr>
              <w:pStyle w:val="TableHeader"/>
            </w:pPr>
            <w:r>
              <w:t>Action Required by Recipient</w:t>
            </w:r>
          </w:p>
        </w:tc>
      </w:tr>
      <w:tr w:rsidR="00E21141" w14:paraId="12078DBD"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1CF5C00E" w14:textId="77777777" w:rsidR="00E21141" w:rsidRDefault="00E21141">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1AD5AAD6" w14:textId="78B260D1" w:rsidR="00E21141" w:rsidRDefault="00E21141">
            <w:pPr>
              <w:pStyle w:val="TableText"/>
            </w:pPr>
          </w:p>
        </w:tc>
      </w:tr>
      <w:tr w:rsidR="00E21141" w14:paraId="440DE156"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6D555C4" w14:textId="77777777" w:rsidR="00E21141" w:rsidRDefault="00E21141">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01480C56" w14:textId="6FDE8246" w:rsidR="00E21141" w:rsidRDefault="007E0DFF">
            <w:pPr>
              <w:pStyle w:val="TableText"/>
            </w:pPr>
            <w:r>
              <w:t>3GPP SA3</w:t>
            </w:r>
          </w:p>
        </w:tc>
      </w:tr>
    </w:tbl>
    <w:p w14:paraId="638A6C85" w14:textId="77777777" w:rsidR="00E21141" w:rsidRDefault="00E21141" w:rsidP="003E4579">
      <w:pPr>
        <w:pStyle w:val="NormalParagraph"/>
      </w:pPr>
    </w:p>
    <w:p w14:paraId="4249D65E" w14:textId="3B954E83" w:rsidR="00C43CE7" w:rsidRDefault="00C43CE7" w:rsidP="00C43CE7">
      <w:pPr>
        <w:pStyle w:val="Heading1"/>
      </w:pPr>
      <w:bookmarkStart w:id="4" w:name="OLE_LINK1"/>
      <w:bookmarkStart w:id="5" w:name="OLE_LINK2"/>
      <w:bookmarkEnd w:id="0"/>
      <w:bookmarkEnd w:id="1"/>
      <w:bookmarkEnd w:id="2"/>
      <w:bookmarkEnd w:id="3"/>
      <w:r w:rsidRPr="001D3C69">
        <w:t>Summary</w:t>
      </w:r>
    </w:p>
    <w:p w14:paraId="12C12630" w14:textId="77777777" w:rsidR="00F443C6" w:rsidRDefault="00F443C6" w:rsidP="00F443C6">
      <w:pPr>
        <w:autoSpaceDE w:val="0"/>
        <w:autoSpaceDN w:val="0"/>
      </w:pPr>
      <w:r>
        <w:t>On 24</w:t>
      </w:r>
      <w:r w:rsidRPr="004A3EED">
        <w:rPr>
          <w:vertAlign w:val="superscript"/>
        </w:rPr>
        <w:t>th</w:t>
      </w:r>
      <w:r>
        <w:t xml:space="preserve"> September 2022, GSMA members agreed to create a new task force called “Post Quantum Telco Network” (PQTN) to identify the impact of Post Quantum Cryptography in the context of the Telco Industry. </w:t>
      </w:r>
    </w:p>
    <w:p w14:paraId="16E2C8F2" w14:textId="77777777" w:rsidR="00F443C6" w:rsidRDefault="00F443C6" w:rsidP="00F443C6">
      <w:pPr>
        <w:autoSpaceDE w:val="0"/>
        <w:autoSpaceDN w:val="0"/>
      </w:pPr>
      <w:r>
        <w:t>Since then, the PQTN TF has released two documents:</w:t>
      </w:r>
    </w:p>
    <w:p w14:paraId="1543A6A9" w14:textId="77777777" w:rsidR="00F443C6" w:rsidRDefault="00000000" w:rsidP="00F443C6">
      <w:pPr>
        <w:pStyle w:val="ListParagraph"/>
        <w:numPr>
          <w:ilvl w:val="0"/>
          <w:numId w:val="15"/>
        </w:numPr>
        <w:autoSpaceDE w:val="0"/>
        <w:autoSpaceDN w:val="0"/>
      </w:pPr>
      <w:hyperlink r:id="rId13" w:history="1">
        <w:r w:rsidR="00F443C6" w:rsidRPr="007B3E8B">
          <w:rPr>
            <w:rStyle w:val="Hyperlink"/>
          </w:rPr>
          <w:t>Post Quantum Telco Network Impact Assessment Whitepaper</w:t>
        </w:r>
      </w:hyperlink>
      <w:r w:rsidR="00F443C6">
        <w:t xml:space="preserve"> </w:t>
      </w:r>
    </w:p>
    <w:p w14:paraId="5F5D6474" w14:textId="77777777" w:rsidR="00F443C6" w:rsidRDefault="00000000" w:rsidP="00F443C6">
      <w:pPr>
        <w:pStyle w:val="ListParagraph"/>
        <w:numPr>
          <w:ilvl w:val="0"/>
          <w:numId w:val="15"/>
        </w:numPr>
        <w:autoSpaceDE w:val="0"/>
        <w:autoSpaceDN w:val="0"/>
      </w:pPr>
      <w:hyperlink r:id="rId14" w:history="1">
        <w:r w:rsidR="00F443C6" w:rsidRPr="007B3E8B">
          <w:rPr>
            <w:rStyle w:val="Hyperlink"/>
          </w:rPr>
          <w:t>Guidelines for Quantum Risk Assessment for Telco</w:t>
        </w:r>
      </w:hyperlink>
    </w:p>
    <w:p w14:paraId="5C9F74D8" w14:textId="12BC0AA5" w:rsidR="00901012" w:rsidRDefault="00901012" w:rsidP="00901012">
      <w:r>
        <w:rPr>
          <w:lang w:eastAsia="en-US"/>
        </w:rPr>
        <w:t xml:space="preserve">Currently the TF is working on another Whitepaper: </w:t>
      </w:r>
      <w:r w:rsidRPr="007B3E8B">
        <w:t xml:space="preserve">Post Quantum Cryptography – Guidelines for Telecom Use Cases </w:t>
      </w:r>
      <w:r>
        <w:t>which is planned to be published by end of February 2024.</w:t>
      </w:r>
    </w:p>
    <w:p w14:paraId="078FAF07" w14:textId="77777777" w:rsidR="00CF1350" w:rsidRPr="007B3E8B" w:rsidRDefault="00CF1350" w:rsidP="00CF1350">
      <w:pPr>
        <w:rPr>
          <w:rFonts w:eastAsia="Times New Roman" w:cs="Arial"/>
          <w:szCs w:val="22"/>
          <w:lang w:eastAsia="en-GB"/>
        </w:rPr>
      </w:pPr>
      <w:r w:rsidRPr="007B3E8B">
        <w:rPr>
          <w:rStyle w:val="normaltextrun"/>
          <w:color w:val="000000"/>
          <w:szCs w:val="22"/>
          <w:shd w:val="clear" w:color="auto" w:fill="FFFFFF"/>
        </w:rPr>
        <w:t>The scope of this document is to provide a set of best practice guidelines that can be used to support the journey to Quantum safe cryptography in the context of the telecom ecosystem</w:t>
      </w:r>
    </w:p>
    <w:p w14:paraId="6F296B1C" w14:textId="77777777" w:rsidR="007144E7" w:rsidRDefault="007144E7" w:rsidP="007144E7">
      <w:pPr>
        <w:pStyle w:val="NormalParagraph"/>
        <w:rPr>
          <w:rStyle w:val="normaltextrun"/>
          <w:color w:val="000000"/>
          <w:shd w:val="clear" w:color="auto" w:fill="FFFFFF"/>
        </w:rPr>
      </w:pPr>
    </w:p>
    <w:p w14:paraId="0A112FF0" w14:textId="77777777" w:rsidR="007144E7" w:rsidRDefault="007144E7" w:rsidP="007144E7">
      <w:pPr>
        <w:pStyle w:val="Heading1"/>
      </w:pPr>
      <w:r>
        <w:lastRenderedPageBreak/>
        <w:t>Whitepaper Summary</w:t>
      </w:r>
    </w:p>
    <w:p w14:paraId="3CA73705" w14:textId="2C2B1A24" w:rsidR="007144E7" w:rsidRDefault="007144E7" w:rsidP="007144E7">
      <w:pPr>
        <w:pStyle w:val="NormalParagraph"/>
        <w:rPr>
          <w:rStyle w:val="normaltextrun"/>
          <w:color w:val="000000"/>
          <w:shd w:val="clear" w:color="auto" w:fill="FFFFFF"/>
        </w:rPr>
      </w:pPr>
      <w:r w:rsidRPr="007B3E8B">
        <w:rPr>
          <w:rStyle w:val="normaltextrun"/>
          <w:color w:val="000000"/>
          <w:shd w:val="clear" w:color="auto" w:fill="FFFFFF"/>
        </w:rPr>
        <w:t xml:space="preserve">This document builds on the </w:t>
      </w:r>
      <w:hyperlink r:id="rId15" w:history="1">
        <w:r w:rsidRPr="007B3E8B">
          <w:rPr>
            <w:rStyle w:val="Hyperlink"/>
          </w:rPr>
          <w:t>Post Quantum Telco Network Impact Assessment Whitepaper</w:t>
        </w:r>
      </w:hyperlink>
      <w:r w:rsidRPr="007B3E8B">
        <w:rPr>
          <w:rStyle w:val="normaltextrun"/>
          <w:color w:val="000000"/>
          <w:shd w:val="clear" w:color="auto" w:fill="FFFFFF"/>
        </w:rPr>
        <w:t xml:space="preserve">, providing guidelines that will be evolved to support the planning, setup and execution of a quantum safe cryptography journey for the Telco industry. We also highlight dependencies on standards, with a view towards an ongoing constructive engagement with relevant stakeholders (standards bodies, etc) related to telco requirements. </w:t>
      </w:r>
    </w:p>
    <w:p w14:paraId="75F67D20" w14:textId="77777777" w:rsidR="007144E7" w:rsidRPr="007B3E8B" w:rsidRDefault="007144E7" w:rsidP="007144E7">
      <w:pPr>
        <w:pStyle w:val="NormalParagraph"/>
        <w:rPr>
          <w:rStyle w:val="normaltextrun"/>
          <w:lang w:eastAsia="zh-CN"/>
        </w:rPr>
      </w:pPr>
      <w:r w:rsidRPr="007B3E8B">
        <w:rPr>
          <w:rStyle w:val="normaltextrun"/>
          <w:color w:val="000000"/>
          <w:shd w:val="clear" w:color="auto" w:fill="FFFFFF"/>
        </w:rPr>
        <w:t>This is a first version of a working document that will evolve in parallel to solutions, standards and policies. The objective is to leverage learnings, experience and best practices in order to provide an up to date, Telco focused, practical and actionable perspective.</w:t>
      </w:r>
      <w:r w:rsidRPr="007B3E8B">
        <w:rPr>
          <w:rStyle w:val="normaltextrun"/>
          <w:color w:val="000000"/>
        </w:rPr>
        <w:t> </w:t>
      </w:r>
    </w:p>
    <w:p w14:paraId="59AD3549" w14:textId="6D029561" w:rsidR="00A80FAE" w:rsidRDefault="00A80FAE" w:rsidP="00A80FAE">
      <w:pPr>
        <w:pStyle w:val="Heading1"/>
      </w:pPr>
      <w:r>
        <w:t xml:space="preserve">3GPP SA3 Work related to Post-Quantum </w:t>
      </w:r>
    </w:p>
    <w:p w14:paraId="154024EB" w14:textId="0BD8FC95" w:rsidR="00A80FAE" w:rsidRPr="00A80FAE" w:rsidRDefault="00A80FAE" w:rsidP="00A80FAE">
      <w:pPr>
        <w:pStyle w:val="NormalParagraph"/>
        <w:rPr>
          <w:lang w:val="en-SG" w:eastAsia="en-US" w:bidi="bn-BD"/>
        </w:rPr>
      </w:pPr>
      <w:r>
        <w:rPr>
          <w:lang w:eastAsia="en-US" w:bidi="bn-BD"/>
        </w:rPr>
        <w:t>3GPP SA3 has the</w:t>
      </w:r>
      <w:r w:rsidRPr="00AD362D">
        <w:rPr>
          <w:lang w:eastAsia="en-US" w:bidi="bn-BD"/>
        </w:rPr>
        <w:t xml:space="preserve"> TR 33.841</w:t>
      </w:r>
      <w:r>
        <w:rPr>
          <w:lang w:eastAsia="en-US" w:bidi="bn-BD"/>
        </w:rPr>
        <w:t xml:space="preserve">: </w:t>
      </w:r>
      <w:r w:rsidRPr="00AD362D">
        <w:rPr>
          <w:lang w:eastAsia="en-US" w:bidi="bn-BD"/>
        </w:rPr>
        <w:t>Study on the support of 256-bit algorithms for 5G</w:t>
      </w:r>
      <w:r>
        <w:rPr>
          <w:lang w:eastAsia="en-US" w:bidi="bn-BD"/>
        </w:rPr>
        <w:t xml:space="preserve"> </w:t>
      </w:r>
      <w:r w:rsidRPr="00AD362D">
        <w:rPr>
          <w:lang w:eastAsia="en-US" w:bidi="bn-BD"/>
        </w:rPr>
        <w:t>(Release 16</w:t>
      </w:r>
      <w:r>
        <w:rPr>
          <w:lang w:eastAsia="en-US" w:bidi="bn-BD"/>
        </w:rPr>
        <w:t>) published in 2019-03. The scope of this document assesses the impact of quantum computing on asymmetric, symmetric, hash and MAC-based algorithms used in 5G sy</w:t>
      </w:r>
      <w:r w:rsidR="00AE1A88">
        <w:rPr>
          <w:lang w:eastAsia="en-US" w:bidi="bn-BD"/>
        </w:rPr>
        <w:t>s</w:t>
      </w:r>
      <w:r>
        <w:rPr>
          <w:lang w:eastAsia="en-US" w:bidi="bn-BD"/>
        </w:rPr>
        <w:t xml:space="preserve">tems. Following the publication of this document SA3 has further </w:t>
      </w:r>
      <w:r w:rsidR="00DA6414">
        <w:rPr>
          <w:rFonts w:hint="eastAsia"/>
          <w:lang w:eastAsia="zh-CN" w:bidi="bn-BD"/>
        </w:rPr>
        <w:t>a</w:t>
      </w:r>
      <w:r w:rsidR="00DA6414">
        <w:rPr>
          <w:lang w:eastAsia="zh-CN" w:bidi="bn-BD"/>
        </w:rPr>
        <w:t xml:space="preserve">pproved </w:t>
      </w:r>
      <w:r>
        <w:rPr>
          <w:lang w:eastAsia="en-US" w:bidi="bn-BD"/>
        </w:rPr>
        <w:t xml:space="preserve">a new study item in Nov 2023: </w:t>
      </w:r>
      <w:r w:rsidRPr="00A80FAE">
        <w:rPr>
          <w:lang w:val="en-SG" w:eastAsia="en-US" w:bidi="bn-BD"/>
        </w:rPr>
        <w:t xml:space="preserve">Study on enabling a cryptographic algorithm transition to 256-bits. </w:t>
      </w:r>
      <w:r>
        <w:rPr>
          <w:lang w:val="en-SG" w:eastAsia="en-US" w:bidi="bn-BD"/>
        </w:rPr>
        <w:t xml:space="preserve">The target release for this study is Release 19. </w:t>
      </w:r>
    </w:p>
    <w:p w14:paraId="51B2FE84" w14:textId="50E4FA57" w:rsidR="003B19C6" w:rsidRDefault="003B19C6" w:rsidP="003B19C6">
      <w:pPr>
        <w:pStyle w:val="Heading1"/>
      </w:pPr>
      <w:r>
        <w:t>Actions for 3GPP SA3</w:t>
      </w:r>
    </w:p>
    <w:p w14:paraId="27C03F5F" w14:textId="77777777" w:rsidR="00F878CC" w:rsidRDefault="003B19C6" w:rsidP="00A52EA6">
      <w:pPr>
        <w:pStyle w:val="NormalParagraph"/>
        <w:rPr>
          <w:lang w:eastAsia="en-US" w:bidi="bn-BD"/>
        </w:rPr>
      </w:pPr>
      <w:r>
        <w:rPr>
          <w:lang w:eastAsia="en-US" w:bidi="bn-BD"/>
        </w:rPr>
        <w:t xml:space="preserve">The current whitepaper that GSMA TF is working on has many use cases that are dependent on key exchange and digital signatures which are essentially required to be migrated to employ post-quantum safe protocols/algorithms. </w:t>
      </w:r>
      <w:r w:rsidR="00AE2356">
        <w:rPr>
          <w:lang w:eastAsia="en-US" w:bidi="bn-BD"/>
        </w:rPr>
        <w:t>T</w:t>
      </w:r>
      <w:r>
        <w:rPr>
          <w:lang w:eastAsia="en-US" w:bidi="bn-BD"/>
        </w:rPr>
        <w:t xml:space="preserve">he above </w:t>
      </w:r>
      <w:r w:rsidR="00AE2356">
        <w:rPr>
          <w:lang w:eastAsia="en-US" w:bidi="bn-BD"/>
        </w:rPr>
        <w:t xml:space="preserve">mentioned </w:t>
      </w:r>
      <w:r w:rsidR="00DA6414">
        <w:rPr>
          <w:lang w:eastAsia="en-US" w:bidi="bn-BD"/>
        </w:rPr>
        <w:t xml:space="preserve">study in </w:t>
      </w:r>
      <w:r w:rsidR="00DA6414">
        <w:rPr>
          <w:lang w:val="en-SG" w:eastAsia="en-US" w:bidi="bn-BD"/>
        </w:rPr>
        <w:t xml:space="preserve">Release 19 </w:t>
      </w:r>
      <w:r>
        <w:rPr>
          <w:lang w:eastAsia="en-US" w:bidi="bn-BD"/>
        </w:rPr>
        <w:t>focus</w:t>
      </w:r>
      <w:r w:rsidR="00DA6414">
        <w:rPr>
          <w:lang w:eastAsia="en-US" w:bidi="bn-BD"/>
        </w:rPr>
        <w:t>es</w:t>
      </w:r>
      <w:r>
        <w:rPr>
          <w:lang w:eastAsia="en-US" w:bidi="bn-BD"/>
        </w:rPr>
        <w:t xml:space="preserve"> on symmetric algorithms, </w:t>
      </w:r>
      <w:r w:rsidR="00AE2356">
        <w:rPr>
          <w:lang w:eastAsia="en-US" w:bidi="bn-BD"/>
        </w:rPr>
        <w:t xml:space="preserve">and </w:t>
      </w:r>
      <w:r w:rsidR="00DA6414">
        <w:rPr>
          <w:lang w:eastAsia="en-US" w:bidi="bn-BD"/>
        </w:rPr>
        <w:t>the</w:t>
      </w:r>
      <w:r w:rsidR="00AE2356">
        <w:rPr>
          <w:lang w:eastAsia="en-US" w:bidi="bn-BD"/>
        </w:rPr>
        <w:t xml:space="preserve"> asymmetric algorithms and protocols</w:t>
      </w:r>
      <w:r w:rsidR="00DA6414">
        <w:rPr>
          <w:lang w:eastAsia="en-US" w:bidi="bn-BD"/>
        </w:rPr>
        <w:t xml:space="preserve"> are not in the scope</w:t>
      </w:r>
      <w:r w:rsidR="00AE2356">
        <w:rPr>
          <w:lang w:eastAsia="en-US" w:bidi="bn-BD"/>
        </w:rPr>
        <w:t>.</w:t>
      </w:r>
      <w:r w:rsidR="00DA6414">
        <w:rPr>
          <w:lang w:eastAsia="en-US" w:bidi="bn-BD"/>
        </w:rPr>
        <w:t xml:space="preserve"> Based on the above mentioned GSMA </w:t>
      </w:r>
      <w:r w:rsidR="00A52EA6" w:rsidRPr="007B3E8B">
        <w:t>Post Quantum Cryptography – Guidelines for Telecom Use Cases</w:t>
      </w:r>
      <w:r w:rsidR="00A52EA6">
        <w:t xml:space="preserve"> </w:t>
      </w:r>
      <w:r w:rsidR="00DA6414" w:rsidRPr="00A52EA6">
        <w:t xml:space="preserve"> Whitepaper</w:t>
      </w:r>
      <w:r w:rsidR="00DA6414" w:rsidRPr="00A52EA6">
        <w:rPr>
          <w:rStyle w:val="Hyperlink"/>
          <w:color w:val="auto"/>
          <w:u w:val="none"/>
        </w:rPr>
        <w:t xml:space="preserve">, </w:t>
      </w:r>
      <w:proofErr w:type="spellStart"/>
      <w:r w:rsidR="00DA6414" w:rsidRPr="00A52EA6">
        <w:rPr>
          <w:rStyle w:val="Hyperlink"/>
          <w:color w:val="auto"/>
          <w:u w:val="none"/>
        </w:rPr>
        <w:t>asymmeric</w:t>
      </w:r>
      <w:proofErr w:type="spellEnd"/>
      <w:r w:rsidR="00DA6414" w:rsidRPr="00A52EA6">
        <w:rPr>
          <w:rStyle w:val="Hyperlink"/>
          <w:color w:val="auto"/>
          <w:u w:val="none"/>
        </w:rPr>
        <w:t xml:space="preserve"> algorithms are also employed in 5G systems, e.g. SBA</w:t>
      </w:r>
      <w:r w:rsidR="00CB14DB" w:rsidRPr="00A52EA6">
        <w:rPr>
          <w:rStyle w:val="Hyperlink"/>
          <w:color w:val="auto"/>
          <w:u w:val="none"/>
        </w:rPr>
        <w:t xml:space="preserve">, SEPP, TLS etc and are </w:t>
      </w:r>
      <w:r w:rsidR="00CB14DB">
        <w:rPr>
          <w:lang w:eastAsia="en-US" w:bidi="bn-BD"/>
        </w:rPr>
        <w:t xml:space="preserve">required to be migrated to employ post-quantum safe protocols/algorithms. </w:t>
      </w:r>
    </w:p>
    <w:p w14:paraId="061025AA" w14:textId="055BA471" w:rsidR="00F76ADD" w:rsidRDefault="00AE2356" w:rsidP="00A52EA6">
      <w:pPr>
        <w:pStyle w:val="NormalParagraph"/>
        <w:rPr>
          <w:lang w:eastAsia="en-US" w:bidi="bn-BD"/>
        </w:rPr>
      </w:pPr>
      <w:r>
        <w:rPr>
          <w:lang w:eastAsia="en-US" w:bidi="bn-BD"/>
        </w:rPr>
        <w:t>As telco operators need to be ready for PQC migration, w</w:t>
      </w:r>
      <w:r w:rsidR="003B19C6">
        <w:rPr>
          <w:lang w:eastAsia="en-US" w:bidi="bn-BD"/>
        </w:rPr>
        <w:t xml:space="preserve">e are keen to know the </w:t>
      </w:r>
      <w:r w:rsidR="00F76ADD">
        <w:rPr>
          <w:lang w:eastAsia="en-US" w:bidi="bn-BD"/>
        </w:rPr>
        <w:t>following:</w:t>
      </w:r>
    </w:p>
    <w:p w14:paraId="57DCEA2E" w14:textId="009AD0AD" w:rsidR="00F4172C" w:rsidRPr="00F878CC" w:rsidRDefault="00F878CC" w:rsidP="009E48A5">
      <w:pPr>
        <w:pStyle w:val="NormalParagraph"/>
        <w:numPr>
          <w:ilvl w:val="0"/>
          <w:numId w:val="17"/>
        </w:numPr>
        <w:rPr>
          <w:lang w:eastAsia="en-US" w:bidi="bn-BD"/>
        </w:rPr>
      </w:pPr>
      <w:r>
        <w:rPr>
          <w:lang w:eastAsia="en-US" w:bidi="bn-BD"/>
        </w:rPr>
        <w:t>T</w:t>
      </w:r>
      <w:r w:rsidR="00CB14DB">
        <w:rPr>
          <w:lang w:eastAsia="en-US" w:bidi="bn-BD"/>
        </w:rPr>
        <w:t>imeline of the study</w:t>
      </w:r>
      <w:r w:rsidR="00630AA6">
        <w:rPr>
          <w:lang w:eastAsia="en-US" w:bidi="bn-BD"/>
        </w:rPr>
        <w:t xml:space="preserve">, </w:t>
      </w:r>
      <w:r w:rsidR="00CB14DB">
        <w:rPr>
          <w:lang w:eastAsia="en-US" w:bidi="bn-BD"/>
        </w:rPr>
        <w:t>specifications</w:t>
      </w:r>
      <w:r w:rsidR="00630AA6">
        <w:rPr>
          <w:lang w:eastAsia="en-US" w:bidi="bn-BD"/>
        </w:rPr>
        <w:t xml:space="preserve"> and migration</w:t>
      </w:r>
      <w:r w:rsidR="00CB14DB">
        <w:rPr>
          <w:lang w:eastAsia="en-US" w:bidi="bn-BD"/>
        </w:rPr>
        <w:t xml:space="preserve"> for</w:t>
      </w:r>
      <w:r w:rsidR="00CB14DB" w:rsidRPr="00CB14DB">
        <w:rPr>
          <w:lang w:val="en-SG" w:eastAsia="en-US" w:bidi="bn-BD"/>
        </w:rPr>
        <w:t xml:space="preserve"> </w:t>
      </w:r>
      <w:r w:rsidR="00CB14DB">
        <w:rPr>
          <w:lang w:val="en-SG" w:eastAsia="en-US" w:bidi="bn-BD"/>
        </w:rPr>
        <w:t xml:space="preserve">both symmetric algorithms and asymmetric </w:t>
      </w:r>
      <w:r w:rsidR="00CB14DB" w:rsidRPr="00A80FAE">
        <w:rPr>
          <w:lang w:val="en-SG" w:eastAsia="en-US" w:bidi="bn-BD"/>
        </w:rPr>
        <w:t>algorithm</w:t>
      </w:r>
      <w:r w:rsidR="00CB14DB">
        <w:rPr>
          <w:lang w:val="en-SG" w:eastAsia="en-US" w:bidi="bn-BD"/>
        </w:rPr>
        <w:t xml:space="preserve">s, </w:t>
      </w:r>
      <w:r w:rsidRPr="00A80FAE">
        <w:rPr>
          <w:lang w:val="en-SG" w:eastAsia="en-US" w:bidi="bn-BD"/>
        </w:rPr>
        <w:t xml:space="preserve">cryptographic </w:t>
      </w:r>
      <w:r>
        <w:rPr>
          <w:lang w:val="en-SG" w:eastAsia="en-US" w:bidi="bn-BD"/>
        </w:rPr>
        <w:t>primitives, and relevant protocols</w:t>
      </w:r>
      <w:r w:rsidR="00F83D3B">
        <w:rPr>
          <w:lang w:val="en-SG" w:eastAsia="en-US" w:bidi="bn-BD"/>
        </w:rPr>
        <w:t xml:space="preserve"> </w:t>
      </w:r>
    </w:p>
    <w:p w14:paraId="140764F6" w14:textId="5137AAAC" w:rsidR="00A56530" w:rsidRDefault="009E48A5" w:rsidP="00A56530">
      <w:pPr>
        <w:pStyle w:val="NormalParagraph"/>
        <w:numPr>
          <w:ilvl w:val="0"/>
          <w:numId w:val="17"/>
        </w:numPr>
        <w:rPr>
          <w:lang w:eastAsia="en-US" w:bidi="bn-BD"/>
        </w:rPr>
      </w:pPr>
      <w:r>
        <w:rPr>
          <w:lang w:eastAsia="en-US" w:bidi="bn-BD"/>
        </w:rPr>
        <w:t>Are the legacy systems i.e., 4G, 3G etc., considered for PQC migration? If so, then what is the timeline for the migration of legacy systems.</w:t>
      </w:r>
    </w:p>
    <w:p w14:paraId="17298F8B" w14:textId="77777777" w:rsidR="00A80FAE" w:rsidRPr="00A80FAE" w:rsidRDefault="00A80FAE" w:rsidP="00A80FAE">
      <w:pPr>
        <w:pStyle w:val="NormalParagraph"/>
        <w:rPr>
          <w:lang w:eastAsia="en-US" w:bidi="bn-BD"/>
        </w:rPr>
      </w:pPr>
    </w:p>
    <w:p w14:paraId="5B66366A" w14:textId="63DAC8B1" w:rsidR="00DA577C" w:rsidRDefault="002358F6" w:rsidP="002B0521">
      <w:pPr>
        <w:pStyle w:val="Heading1"/>
        <w:spacing w:line="240" w:lineRule="auto"/>
      </w:pPr>
      <w:r w:rsidRPr="001556BC">
        <w:t>Next meetings</w:t>
      </w:r>
    </w:p>
    <w:p w14:paraId="492E45AF" w14:textId="7486332D" w:rsidR="002358F6" w:rsidRDefault="002358F6" w:rsidP="002358F6">
      <w:pPr>
        <w:pStyle w:val="NormalParagraph"/>
        <w:spacing w:line="240" w:lineRule="auto"/>
        <w:rPr>
          <w:lang w:eastAsia="en-US" w:bidi="bn-BD"/>
        </w:rPr>
      </w:pPr>
      <w:r w:rsidRPr="004A3EED">
        <w:rPr>
          <w:lang w:eastAsia="en-US" w:bidi="bn-BD"/>
        </w:rPr>
        <w:t>PQTN#</w:t>
      </w:r>
      <w:r w:rsidR="00F20B67">
        <w:rPr>
          <w:lang w:eastAsia="en-US" w:bidi="bn-BD"/>
        </w:rPr>
        <w:t>5</w:t>
      </w:r>
      <w:r w:rsidR="001E3764">
        <w:rPr>
          <w:lang w:eastAsia="en-US" w:bidi="bn-BD"/>
        </w:rPr>
        <w:t>4</w:t>
      </w:r>
      <w:r w:rsidRPr="004A3EED">
        <w:rPr>
          <w:lang w:eastAsia="en-US" w:bidi="bn-BD"/>
        </w:rPr>
        <w:tab/>
      </w:r>
      <w:r>
        <w:rPr>
          <w:lang w:eastAsia="en-US" w:bidi="bn-BD"/>
        </w:rPr>
        <w:tab/>
      </w:r>
      <w:r>
        <w:rPr>
          <w:lang w:eastAsia="en-US" w:bidi="bn-BD"/>
        </w:rPr>
        <w:tab/>
      </w:r>
      <w:r w:rsidR="00F20B67">
        <w:rPr>
          <w:lang w:eastAsia="en-US" w:bidi="bn-BD"/>
        </w:rPr>
        <w:t>1</w:t>
      </w:r>
      <w:r w:rsidR="001E3764">
        <w:rPr>
          <w:lang w:eastAsia="en-US" w:bidi="bn-BD"/>
        </w:rPr>
        <w:t>3</w:t>
      </w:r>
      <w:r w:rsidR="00F20B67">
        <w:rPr>
          <w:lang w:eastAsia="en-US" w:bidi="bn-BD"/>
        </w:rPr>
        <w:t xml:space="preserve"> February</w:t>
      </w:r>
      <w:r w:rsidRPr="002358F6">
        <w:rPr>
          <w:lang w:eastAsia="en-US" w:bidi="bn-BD"/>
        </w:rPr>
        <w:t xml:space="preserve"> 2024</w:t>
      </w:r>
      <w:r>
        <w:rPr>
          <w:lang w:eastAsia="en-US" w:bidi="bn-BD"/>
        </w:rPr>
        <w:tab/>
      </w:r>
      <w:r>
        <w:rPr>
          <w:lang w:eastAsia="en-US" w:bidi="bn-BD"/>
        </w:rPr>
        <w:tab/>
      </w:r>
      <w:r>
        <w:rPr>
          <w:lang w:eastAsia="en-US" w:bidi="bn-BD"/>
        </w:rPr>
        <w:tab/>
        <w:t>Conference Call</w:t>
      </w:r>
    </w:p>
    <w:p w14:paraId="37966125" w14:textId="225CF843" w:rsidR="00886945" w:rsidRDefault="00886945" w:rsidP="00886945">
      <w:pPr>
        <w:pStyle w:val="NormalParagraph"/>
        <w:spacing w:line="240" w:lineRule="auto"/>
        <w:rPr>
          <w:lang w:eastAsia="en-US" w:bidi="bn-BD"/>
        </w:rPr>
      </w:pPr>
      <w:r w:rsidRPr="004A3EED">
        <w:rPr>
          <w:lang w:eastAsia="en-US" w:bidi="bn-BD"/>
        </w:rPr>
        <w:t>PQTN#</w:t>
      </w:r>
      <w:r>
        <w:rPr>
          <w:lang w:eastAsia="en-US" w:bidi="bn-BD"/>
        </w:rPr>
        <w:t>55</w:t>
      </w:r>
      <w:r w:rsidRPr="004A3EED">
        <w:rPr>
          <w:lang w:eastAsia="en-US" w:bidi="bn-BD"/>
        </w:rPr>
        <w:tab/>
      </w:r>
      <w:r>
        <w:rPr>
          <w:lang w:eastAsia="en-US" w:bidi="bn-BD"/>
        </w:rPr>
        <w:tab/>
      </w:r>
      <w:r>
        <w:rPr>
          <w:lang w:eastAsia="en-US" w:bidi="bn-BD"/>
        </w:rPr>
        <w:tab/>
        <w:t>24 February</w:t>
      </w:r>
      <w:r w:rsidRPr="002358F6">
        <w:rPr>
          <w:lang w:eastAsia="en-US" w:bidi="bn-BD"/>
        </w:rPr>
        <w:t xml:space="preserve"> 2024</w:t>
      </w:r>
      <w:r>
        <w:rPr>
          <w:lang w:eastAsia="en-US" w:bidi="bn-BD"/>
        </w:rPr>
        <w:tab/>
      </w:r>
      <w:r>
        <w:rPr>
          <w:lang w:eastAsia="en-US" w:bidi="bn-BD"/>
        </w:rPr>
        <w:tab/>
      </w:r>
      <w:r>
        <w:rPr>
          <w:lang w:eastAsia="en-US" w:bidi="bn-BD"/>
        </w:rPr>
        <w:tab/>
        <w:t>Conference Call</w:t>
      </w:r>
    </w:p>
    <w:p w14:paraId="3281C604" w14:textId="77777777" w:rsidR="00886945" w:rsidRDefault="00886945" w:rsidP="002358F6">
      <w:pPr>
        <w:pStyle w:val="NormalParagraph"/>
        <w:spacing w:line="240" w:lineRule="auto"/>
        <w:rPr>
          <w:lang w:eastAsia="en-US" w:bidi="bn-BD"/>
        </w:rPr>
      </w:pPr>
    </w:p>
    <w:p w14:paraId="0F341B0D" w14:textId="5E35B38E" w:rsidR="002358F6" w:rsidRDefault="002358F6" w:rsidP="002358F6">
      <w:pPr>
        <w:pStyle w:val="NormalParagraph"/>
        <w:spacing w:line="240" w:lineRule="auto"/>
        <w:rPr>
          <w:lang w:eastAsia="en-US" w:bidi="bn-BD"/>
        </w:rPr>
      </w:pPr>
      <w:r>
        <w:rPr>
          <w:lang w:eastAsia="en-US" w:bidi="bn-BD"/>
        </w:rPr>
        <w:t xml:space="preserve">Other meetings will be planned for Q2/Q3/Q4 2024. </w:t>
      </w:r>
    </w:p>
    <w:p w14:paraId="5CFE7858" w14:textId="77777777" w:rsidR="002358F6" w:rsidRPr="001556BC" w:rsidRDefault="002358F6" w:rsidP="002358F6">
      <w:pPr>
        <w:pStyle w:val="Heading1"/>
      </w:pPr>
      <w:r w:rsidRPr="001556BC">
        <w:lastRenderedPageBreak/>
        <w:t>Contact</w:t>
      </w:r>
    </w:p>
    <w:p w14:paraId="295BB1C5" w14:textId="77777777" w:rsidR="002358F6" w:rsidRPr="001556BC" w:rsidRDefault="002358F6" w:rsidP="002358F6">
      <w:r w:rsidRPr="001556BC">
        <w:t xml:space="preserve">In the case of any questions and/or feedback these can be directed to </w:t>
      </w:r>
      <w:r w:rsidRPr="0011269F">
        <w:t>GSMA Liaison Statements &lt;GSMALiaisons@gsma.com&gt;</w:t>
      </w:r>
      <w:r w:rsidRPr="001556BC">
        <w:t>.</w:t>
      </w:r>
    </w:p>
    <w:p w14:paraId="4BB5239B" w14:textId="77777777" w:rsidR="002358F6" w:rsidRDefault="002358F6" w:rsidP="00AD43CA">
      <w:pPr>
        <w:pStyle w:val="NormalParagraph"/>
        <w:rPr>
          <w:lang w:eastAsia="en-US" w:bidi="bn-BD"/>
        </w:rPr>
      </w:pPr>
    </w:p>
    <w:p w14:paraId="5C32A701" w14:textId="77777777" w:rsidR="008C7D88" w:rsidRDefault="008C7D88" w:rsidP="007E1969">
      <w:pPr>
        <w:pStyle w:val="NormalParagraph"/>
      </w:pPr>
    </w:p>
    <w:p w14:paraId="32A64F53" w14:textId="77777777" w:rsidR="00AD43CA" w:rsidRDefault="00AD43CA" w:rsidP="00AD43CA">
      <w:pPr>
        <w:pStyle w:val="NormalParagraph"/>
        <w:rPr>
          <w:i/>
          <w:iCs/>
        </w:rPr>
      </w:pPr>
    </w:p>
    <w:bookmarkEnd w:id="4"/>
    <w:bookmarkEnd w:id="5"/>
    <w:p w14:paraId="24CA40AE" w14:textId="77777777" w:rsidR="00944378" w:rsidRPr="00C43CE7" w:rsidRDefault="00944378" w:rsidP="00C43CE7">
      <w:pPr>
        <w:pStyle w:val="Heading1"/>
        <w:numPr>
          <w:ilvl w:val="0"/>
          <w:numId w:val="0"/>
        </w:numPr>
        <w:ind w:left="431"/>
        <w:rPr>
          <w:rFonts w:ascii="Arial Bold" w:hAnsi="Arial Bold"/>
          <w:lang w:eastAsia="zh-CN"/>
        </w:rPr>
      </w:pPr>
    </w:p>
    <w:sectPr w:rsidR="00944378" w:rsidRPr="00C43CE7" w:rsidSect="00DD41A7">
      <w:headerReference w:type="even" r:id="rId16"/>
      <w:footerReference w:type="default" r:id="rId17"/>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89623" w14:textId="77777777" w:rsidR="00DD41A7" w:rsidRDefault="00DD41A7">
      <w:pPr>
        <w:spacing w:before="0"/>
      </w:pPr>
      <w:r>
        <w:separator/>
      </w:r>
    </w:p>
    <w:p w14:paraId="32846B06" w14:textId="77777777" w:rsidR="00DD41A7" w:rsidRDefault="00DD41A7"/>
  </w:endnote>
  <w:endnote w:type="continuationSeparator" w:id="0">
    <w:p w14:paraId="373945E4" w14:textId="77777777" w:rsidR="00DD41A7" w:rsidRDefault="00DD41A7">
      <w:pPr>
        <w:spacing w:before="0"/>
      </w:pPr>
      <w:r>
        <w:continuationSeparator/>
      </w:r>
    </w:p>
    <w:p w14:paraId="2B3B1691" w14:textId="77777777" w:rsidR="00DD41A7" w:rsidRDefault="00DD41A7"/>
  </w:endnote>
  <w:endnote w:type="continuationNotice" w:id="1">
    <w:p w14:paraId="1319C5D4" w14:textId="77777777" w:rsidR="00DD41A7" w:rsidRDefault="00DD41A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8ACBF" w14:textId="77777777" w:rsidR="00925B3D" w:rsidRDefault="00C21179" w:rsidP="00A95E1E">
    <w:pPr>
      <w:pStyle w:val="Footer"/>
      <w:rPr>
        <w:i/>
      </w:rPr>
    </w:pPr>
    <w:r>
      <w:tab/>
    </w:r>
    <w:r w:rsidR="00925B3D">
      <w:t xml:space="preserve">Page </w:t>
    </w:r>
    <w:r w:rsidR="00326CF9">
      <w:fldChar w:fldCharType="begin"/>
    </w:r>
    <w:r w:rsidR="00925B3D">
      <w:instrText xml:space="preserve"> PAGE </w:instrText>
    </w:r>
    <w:r w:rsidR="00326CF9">
      <w:fldChar w:fldCharType="separate"/>
    </w:r>
    <w:r w:rsidR="00C43CE7">
      <w:rPr>
        <w:noProof/>
      </w:rPr>
      <w:t>2</w:t>
    </w:r>
    <w:r w:rsidR="00326CF9">
      <w:fldChar w:fldCharType="end"/>
    </w:r>
    <w:r w:rsidR="00925B3D">
      <w:t xml:space="preserve"> of </w:t>
    </w:r>
    <w:r w:rsidR="00326CF9">
      <w:fldChar w:fldCharType="begin"/>
    </w:r>
    <w:r w:rsidR="00F11B59">
      <w:instrText xml:space="preserve"> NUMPAGES  </w:instrText>
    </w:r>
    <w:r w:rsidR="00326CF9">
      <w:fldChar w:fldCharType="separate"/>
    </w:r>
    <w:r w:rsidR="00C43CE7">
      <w:rPr>
        <w:noProof/>
      </w:rPr>
      <w:t>2</w:t>
    </w:r>
    <w:r w:rsidR="00326CF9">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BA29F" w14:textId="77777777" w:rsidR="00DD41A7" w:rsidRDefault="00DD41A7" w:rsidP="009527C9">
      <w:pPr>
        <w:spacing w:before="0"/>
      </w:pPr>
      <w:r>
        <w:separator/>
      </w:r>
    </w:p>
  </w:footnote>
  <w:footnote w:type="continuationSeparator" w:id="0">
    <w:p w14:paraId="7CC99AB4" w14:textId="77777777" w:rsidR="00DD41A7" w:rsidRDefault="00DD41A7" w:rsidP="009527C9">
      <w:pPr>
        <w:spacing w:before="0"/>
      </w:pPr>
      <w:r>
        <w:continuationSeparator/>
      </w:r>
    </w:p>
  </w:footnote>
  <w:footnote w:type="continuationNotice" w:id="1">
    <w:p w14:paraId="1E16BDEB" w14:textId="77777777" w:rsidR="00DD41A7" w:rsidRDefault="00DD41A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20CA0" w14:textId="77777777" w:rsidR="00925B3D" w:rsidRDefault="00925B3D" w:rsidP="00427F8A">
    <w:pPr>
      <w:pStyle w:val="NormalParagraph"/>
    </w:pPr>
  </w:p>
  <w:p w14:paraId="26BB2D45" w14:textId="77777777" w:rsidR="00925B3D" w:rsidRDefault="00925B3D"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F1247F"/>
    <w:multiLevelType w:val="hybridMultilevel"/>
    <w:tmpl w:val="9A6A76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4E1AF2"/>
    <w:multiLevelType w:val="hybridMultilevel"/>
    <w:tmpl w:val="1BDE874C"/>
    <w:lvl w:ilvl="0" w:tplc="4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D6522B"/>
    <w:multiLevelType w:val="hybridMultilevel"/>
    <w:tmpl w:val="05F4B44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5AC552E"/>
    <w:multiLevelType w:val="hybridMultilevel"/>
    <w:tmpl w:val="B500694E"/>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76433F"/>
    <w:multiLevelType w:val="hybridMultilevel"/>
    <w:tmpl w:val="5E900E1C"/>
    <w:lvl w:ilvl="0" w:tplc="63843C66">
      <w:start w:val="1"/>
      <w:numFmt w:val="lowerRoman"/>
      <w:lvlText w:val="(%1)"/>
      <w:lvlJc w:val="left"/>
      <w:pPr>
        <w:ind w:left="1440" w:hanging="72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2"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3"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C195157"/>
    <w:multiLevelType w:val="hybridMultilevel"/>
    <w:tmpl w:val="B928BBF6"/>
    <w:lvl w:ilvl="0" w:tplc="63D6A900">
      <w:start w:val="1"/>
      <w:numFmt w:val="decimal"/>
      <w:lvlText w:val="%1."/>
      <w:lvlJc w:val="left"/>
      <w:pPr>
        <w:ind w:left="720" w:hanging="360"/>
      </w:pPr>
      <w:rPr>
        <w:rFonts w:ascii="Arial" w:eastAsia="SimSun" w:hAnsi="Arial" w:cs="Times New Roman"/>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7149552E"/>
    <w:multiLevelType w:val="hybridMultilevel"/>
    <w:tmpl w:val="1BDE874C"/>
    <w:lvl w:ilvl="0" w:tplc="4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61393950">
    <w:abstractNumId w:val="14"/>
  </w:num>
  <w:num w:numId="2" w16cid:durableId="1075317655">
    <w:abstractNumId w:val="15"/>
  </w:num>
  <w:num w:numId="3" w16cid:durableId="641471156">
    <w:abstractNumId w:val="7"/>
  </w:num>
  <w:num w:numId="4" w16cid:durableId="1664506538">
    <w:abstractNumId w:val="2"/>
  </w:num>
  <w:num w:numId="5" w16cid:durableId="1592665538">
    <w:abstractNumId w:val="0"/>
  </w:num>
  <w:num w:numId="6" w16cid:durableId="379984536">
    <w:abstractNumId w:val="16"/>
  </w:num>
  <w:num w:numId="7" w16cid:durableId="1144081151">
    <w:abstractNumId w:val="3"/>
  </w:num>
  <w:num w:numId="8" w16cid:durableId="152374214">
    <w:abstractNumId w:val="12"/>
  </w:num>
  <w:num w:numId="9" w16cid:durableId="770052932">
    <w:abstractNumId w:val="6"/>
  </w:num>
  <w:num w:numId="10" w16cid:durableId="722287401">
    <w:abstractNumId w:val="10"/>
  </w:num>
  <w:num w:numId="11" w16cid:durableId="2049253742">
    <w:abstractNumId w:val="13"/>
  </w:num>
  <w:num w:numId="12" w16cid:durableId="1325475708">
    <w:abstractNumId w:val="9"/>
  </w:num>
  <w:num w:numId="13" w16cid:durableId="1530681233">
    <w:abstractNumId w:val="1"/>
  </w:num>
  <w:num w:numId="14" w16cid:durableId="1249851373">
    <w:abstractNumId w:val="5"/>
  </w:num>
  <w:num w:numId="15" w16cid:durableId="1645115555">
    <w:abstractNumId w:val="4"/>
  </w:num>
  <w:num w:numId="16" w16cid:durableId="325287041">
    <w:abstractNumId w:val="18"/>
  </w:num>
  <w:num w:numId="17" w16cid:durableId="251667945">
    <w:abstractNumId w:val="17"/>
  </w:num>
  <w:num w:numId="18" w16cid:durableId="594899875">
    <w:abstractNumId w:val="11"/>
  </w:num>
  <w:num w:numId="19" w16cid:durableId="176830964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0A5"/>
    <w:rsid w:val="00002803"/>
    <w:rsid w:val="0001024B"/>
    <w:rsid w:val="00041759"/>
    <w:rsid w:val="00046D01"/>
    <w:rsid w:val="00052FE2"/>
    <w:rsid w:val="0006337C"/>
    <w:rsid w:val="000713B1"/>
    <w:rsid w:val="00076331"/>
    <w:rsid w:val="000774DD"/>
    <w:rsid w:val="000A0FB0"/>
    <w:rsid w:val="000B02F8"/>
    <w:rsid w:val="000D20CB"/>
    <w:rsid w:val="000E06BB"/>
    <w:rsid w:val="000E2366"/>
    <w:rsid w:val="000E6BB7"/>
    <w:rsid w:val="000F6B8B"/>
    <w:rsid w:val="0010050B"/>
    <w:rsid w:val="001010C7"/>
    <w:rsid w:val="001017F7"/>
    <w:rsid w:val="00141190"/>
    <w:rsid w:val="001455A2"/>
    <w:rsid w:val="00163998"/>
    <w:rsid w:val="00165872"/>
    <w:rsid w:val="00176186"/>
    <w:rsid w:val="0018002B"/>
    <w:rsid w:val="00194947"/>
    <w:rsid w:val="001A39EA"/>
    <w:rsid w:val="001E3764"/>
    <w:rsid w:val="001F08AC"/>
    <w:rsid w:val="001F2D3A"/>
    <w:rsid w:val="00202265"/>
    <w:rsid w:val="00207D34"/>
    <w:rsid w:val="002111D3"/>
    <w:rsid w:val="002200A1"/>
    <w:rsid w:val="0022220E"/>
    <w:rsid w:val="0023227F"/>
    <w:rsid w:val="002358F6"/>
    <w:rsid w:val="00243CE1"/>
    <w:rsid w:val="00253F1D"/>
    <w:rsid w:val="00254E4D"/>
    <w:rsid w:val="002766F0"/>
    <w:rsid w:val="00283857"/>
    <w:rsid w:val="002859F6"/>
    <w:rsid w:val="002873C5"/>
    <w:rsid w:val="00287F37"/>
    <w:rsid w:val="00293A8E"/>
    <w:rsid w:val="00294E91"/>
    <w:rsid w:val="00294F1F"/>
    <w:rsid w:val="002A7CAD"/>
    <w:rsid w:val="002C6D62"/>
    <w:rsid w:val="002E5D2A"/>
    <w:rsid w:val="002F2FE4"/>
    <w:rsid w:val="00326CF9"/>
    <w:rsid w:val="00331905"/>
    <w:rsid w:val="003367CB"/>
    <w:rsid w:val="003549D3"/>
    <w:rsid w:val="00356042"/>
    <w:rsid w:val="00360ED9"/>
    <w:rsid w:val="00361471"/>
    <w:rsid w:val="00373FBC"/>
    <w:rsid w:val="00376BF3"/>
    <w:rsid w:val="00383ADA"/>
    <w:rsid w:val="00393608"/>
    <w:rsid w:val="003949B5"/>
    <w:rsid w:val="00397B86"/>
    <w:rsid w:val="003A0DA5"/>
    <w:rsid w:val="003A3B36"/>
    <w:rsid w:val="003A7D25"/>
    <w:rsid w:val="003B164B"/>
    <w:rsid w:val="003B19C6"/>
    <w:rsid w:val="003B2A30"/>
    <w:rsid w:val="003D0069"/>
    <w:rsid w:val="003D0CD1"/>
    <w:rsid w:val="003D4034"/>
    <w:rsid w:val="003E3D91"/>
    <w:rsid w:val="003E4579"/>
    <w:rsid w:val="003F4D31"/>
    <w:rsid w:val="0040205E"/>
    <w:rsid w:val="00406873"/>
    <w:rsid w:val="00414AB0"/>
    <w:rsid w:val="00417276"/>
    <w:rsid w:val="00427F8A"/>
    <w:rsid w:val="00440119"/>
    <w:rsid w:val="0044325C"/>
    <w:rsid w:val="00446532"/>
    <w:rsid w:val="0045445D"/>
    <w:rsid w:val="00476E46"/>
    <w:rsid w:val="00477CD5"/>
    <w:rsid w:val="00481653"/>
    <w:rsid w:val="004B1958"/>
    <w:rsid w:val="004B7801"/>
    <w:rsid w:val="004C114A"/>
    <w:rsid w:val="004F1A9D"/>
    <w:rsid w:val="004F4891"/>
    <w:rsid w:val="00504394"/>
    <w:rsid w:val="00511DAC"/>
    <w:rsid w:val="00515A23"/>
    <w:rsid w:val="00525783"/>
    <w:rsid w:val="00542D36"/>
    <w:rsid w:val="00551AB7"/>
    <w:rsid w:val="00553839"/>
    <w:rsid w:val="00554E35"/>
    <w:rsid w:val="005840AA"/>
    <w:rsid w:val="00584B29"/>
    <w:rsid w:val="00585714"/>
    <w:rsid w:val="005942AF"/>
    <w:rsid w:val="005A1013"/>
    <w:rsid w:val="005A675F"/>
    <w:rsid w:val="005B0278"/>
    <w:rsid w:val="005B6074"/>
    <w:rsid w:val="0060347A"/>
    <w:rsid w:val="00606293"/>
    <w:rsid w:val="00630AA6"/>
    <w:rsid w:val="00640911"/>
    <w:rsid w:val="00642A24"/>
    <w:rsid w:val="00642D43"/>
    <w:rsid w:val="006618AE"/>
    <w:rsid w:val="00666EEC"/>
    <w:rsid w:val="006708D2"/>
    <w:rsid w:val="006845AC"/>
    <w:rsid w:val="006A01A9"/>
    <w:rsid w:val="006A3A08"/>
    <w:rsid w:val="006C2E96"/>
    <w:rsid w:val="006C3E00"/>
    <w:rsid w:val="006D17D5"/>
    <w:rsid w:val="006D52A8"/>
    <w:rsid w:val="006D67B8"/>
    <w:rsid w:val="006E00A2"/>
    <w:rsid w:val="006E03E2"/>
    <w:rsid w:val="006E5FA5"/>
    <w:rsid w:val="007144E7"/>
    <w:rsid w:val="00724DEB"/>
    <w:rsid w:val="007261E1"/>
    <w:rsid w:val="00726CF1"/>
    <w:rsid w:val="007300DF"/>
    <w:rsid w:val="0075588E"/>
    <w:rsid w:val="00797566"/>
    <w:rsid w:val="007A4853"/>
    <w:rsid w:val="007B31FE"/>
    <w:rsid w:val="007E0CAA"/>
    <w:rsid w:val="007E0DFF"/>
    <w:rsid w:val="007E1969"/>
    <w:rsid w:val="007F5BAF"/>
    <w:rsid w:val="00811EAB"/>
    <w:rsid w:val="00817A76"/>
    <w:rsid w:val="00821880"/>
    <w:rsid w:val="00824D1D"/>
    <w:rsid w:val="00831655"/>
    <w:rsid w:val="008418DE"/>
    <w:rsid w:val="00854B5B"/>
    <w:rsid w:val="00866522"/>
    <w:rsid w:val="0087088D"/>
    <w:rsid w:val="00871A1B"/>
    <w:rsid w:val="00873AD5"/>
    <w:rsid w:val="00875B0B"/>
    <w:rsid w:val="00886945"/>
    <w:rsid w:val="0089234A"/>
    <w:rsid w:val="008B643F"/>
    <w:rsid w:val="008C2C00"/>
    <w:rsid w:val="008C4F3B"/>
    <w:rsid w:val="008C7D88"/>
    <w:rsid w:val="008E17AA"/>
    <w:rsid w:val="008F6CAF"/>
    <w:rsid w:val="00901012"/>
    <w:rsid w:val="009177CC"/>
    <w:rsid w:val="00925B3D"/>
    <w:rsid w:val="0093047C"/>
    <w:rsid w:val="00944378"/>
    <w:rsid w:val="009527C9"/>
    <w:rsid w:val="00955DF7"/>
    <w:rsid w:val="00960027"/>
    <w:rsid w:val="00965650"/>
    <w:rsid w:val="009669B1"/>
    <w:rsid w:val="00971D8C"/>
    <w:rsid w:val="00982C92"/>
    <w:rsid w:val="0098351C"/>
    <w:rsid w:val="00991237"/>
    <w:rsid w:val="009968FB"/>
    <w:rsid w:val="009E2799"/>
    <w:rsid w:val="009E48A5"/>
    <w:rsid w:val="00A01934"/>
    <w:rsid w:val="00A315A9"/>
    <w:rsid w:val="00A50E7A"/>
    <w:rsid w:val="00A52EA6"/>
    <w:rsid w:val="00A54243"/>
    <w:rsid w:val="00A56530"/>
    <w:rsid w:val="00A66939"/>
    <w:rsid w:val="00A777F1"/>
    <w:rsid w:val="00A80FAE"/>
    <w:rsid w:val="00A86CD4"/>
    <w:rsid w:val="00A91734"/>
    <w:rsid w:val="00A95E1E"/>
    <w:rsid w:val="00A95FF2"/>
    <w:rsid w:val="00AA4C56"/>
    <w:rsid w:val="00AB6130"/>
    <w:rsid w:val="00AB695F"/>
    <w:rsid w:val="00AC2FCC"/>
    <w:rsid w:val="00AC3244"/>
    <w:rsid w:val="00AD22EA"/>
    <w:rsid w:val="00AD362D"/>
    <w:rsid w:val="00AD43CA"/>
    <w:rsid w:val="00AD7636"/>
    <w:rsid w:val="00AE1A88"/>
    <w:rsid w:val="00AE2356"/>
    <w:rsid w:val="00AF4FB4"/>
    <w:rsid w:val="00B22FE8"/>
    <w:rsid w:val="00B6305A"/>
    <w:rsid w:val="00B65662"/>
    <w:rsid w:val="00B673FE"/>
    <w:rsid w:val="00B82FEE"/>
    <w:rsid w:val="00B8382B"/>
    <w:rsid w:val="00BB12B8"/>
    <w:rsid w:val="00BB5F46"/>
    <w:rsid w:val="00BC0319"/>
    <w:rsid w:val="00BC34B9"/>
    <w:rsid w:val="00BC72FE"/>
    <w:rsid w:val="00BE50D2"/>
    <w:rsid w:val="00BF4B91"/>
    <w:rsid w:val="00C13782"/>
    <w:rsid w:val="00C21179"/>
    <w:rsid w:val="00C213B4"/>
    <w:rsid w:val="00C25E2B"/>
    <w:rsid w:val="00C30152"/>
    <w:rsid w:val="00C37A11"/>
    <w:rsid w:val="00C43CE7"/>
    <w:rsid w:val="00C455AF"/>
    <w:rsid w:val="00C54DD3"/>
    <w:rsid w:val="00C57E8E"/>
    <w:rsid w:val="00C6177A"/>
    <w:rsid w:val="00C63E8B"/>
    <w:rsid w:val="00C73F7A"/>
    <w:rsid w:val="00C82208"/>
    <w:rsid w:val="00C83C23"/>
    <w:rsid w:val="00C927B1"/>
    <w:rsid w:val="00C93769"/>
    <w:rsid w:val="00CA563E"/>
    <w:rsid w:val="00CB14DB"/>
    <w:rsid w:val="00CB219E"/>
    <w:rsid w:val="00CB4912"/>
    <w:rsid w:val="00CE1C2A"/>
    <w:rsid w:val="00CE4204"/>
    <w:rsid w:val="00CF1350"/>
    <w:rsid w:val="00D20CA6"/>
    <w:rsid w:val="00D32793"/>
    <w:rsid w:val="00D34853"/>
    <w:rsid w:val="00D37ED6"/>
    <w:rsid w:val="00D406CB"/>
    <w:rsid w:val="00D430E2"/>
    <w:rsid w:val="00D43E39"/>
    <w:rsid w:val="00D55883"/>
    <w:rsid w:val="00D64A0E"/>
    <w:rsid w:val="00D7048E"/>
    <w:rsid w:val="00D7196A"/>
    <w:rsid w:val="00D75061"/>
    <w:rsid w:val="00D77C8B"/>
    <w:rsid w:val="00D84468"/>
    <w:rsid w:val="00D94193"/>
    <w:rsid w:val="00D949EC"/>
    <w:rsid w:val="00DA577C"/>
    <w:rsid w:val="00DA6414"/>
    <w:rsid w:val="00DA7467"/>
    <w:rsid w:val="00DC5B89"/>
    <w:rsid w:val="00DD41A7"/>
    <w:rsid w:val="00DD490F"/>
    <w:rsid w:val="00DE1719"/>
    <w:rsid w:val="00DF6CBC"/>
    <w:rsid w:val="00E14ABA"/>
    <w:rsid w:val="00E21141"/>
    <w:rsid w:val="00E240B5"/>
    <w:rsid w:val="00E34134"/>
    <w:rsid w:val="00E360A5"/>
    <w:rsid w:val="00E36118"/>
    <w:rsid w:val="00E376E1"/>
    <w:rsid w:val="00E5129B"/>
    <w:rsid w:val="00E57461"/>
    <w:rsid w:val="00E72D86"/>
    <w:rsid w:val="00E7347D"/>
    <w:rsid w:val="00E771A4"/>
    <w:rsid w:val="00E7772A"/>
    <w:rsid w:val="00E77B57"/>
    <w:rsid w:val="00E81DDD"/>
    <w:rsid w:val="00EA332A"/>
    <w:rsid w:val="00ED0002"/>
    <w:rsid w:val="00ED6FA9"/>
    <w:rsid w:val="00EE6C6A"/>
    <w:rsid w:val="00F00CD0"/>
    <w:rsid w:val="00F11B59"/>
    <w:rsid w:val="00F14715"/>
    <w:rsid w:val="00F20B67"/>
    <w:rsid w:val="00F30187"/>
    <w:rsid w:val="00F308D9"/>
    <w:rsid w:val="00F33D50"/>
    <w:rsid w:val="00F4172C"/>
    <w:rsid w:val="00F443C6"/>
    <w:rsid w:val="00F63C58"/>
    <w:rsid w:val="00F76ADD"/>
    <w:rsid w:val="00F83D3B"/>
    <w:rsid w:val="00F86362"/>
    <w:rsid w:val="00F878CC"/>
    <w:rsid w:val="00F97F7D"/>
    <w:rsid w:val="00FA2057"/>
    <w:rsid w:val="00FB18EF"/>
    <w:rsid w:val="00FD1A85"/>
    <w:rsid w:val="00FD6383"/>
    <w:rsid w:val="00FD64D8"/>
    <w:rsid w:val="00FE531D"/>
    <w:rsid w:val="00FF2F73"/>
    <w:rsid w:val="00FF403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7B201"/>
  <w15:docId w15:val="{1F52CDF7-18AA-4FD5-BE60-837AE4E79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49"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A54243"/>
    <w:pPr>
      <w:spacing w:before="120"/>
      <w:jc w:val="both"/>
    </w:pPr>
    <w:rPr>
      <w:rFonts w:ascii="Arial" w:hAnsi="Arial"/>
      <w:sz w:val="22"/>
      <w:lang w:eastAsia="zh-CN" w:bidi="bn-BD"/>
    </w:rPr>
  </w:style>
  <w:style w:type="paragraph" w:styleId="Heading1">
    <w:name w:val="heading 1"/>
    <w:next w:val="NormalParagraph"/>
    <w:link w:val="Heading1Char"/>
    <w:uiPriority w:val="99"/>
    <w:qFormat/>
    <w:rsid w:val="00A54243"/>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99"/>
    <w:qFormat/>
    <w:rsid w:val="00A54243"/>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A54243"/>
    <w:pPr>
      <w:numPr>
        <w:ilvl w:val="2"/>
      </w:numPr>
      <w:outlineLvl w:val="2"/>
    </w:pPr>
    <w:rPr>
      <w:szCs w:val="26"/>
    </w:rPr>
  </w:style>
  <w:style w:type="paragraph" w:styleId="Heading4">
    <w:name w:val="heading 4"/>
    <w:basedOn w:val="Heading3"/>
    <w:next w:val="NormalParagraph"/>
    <w:link w:val="Heading4Char"/>
    <w:uiPriority w:val="99"/>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A54243"/>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A54243"/>
    <w:pPr>
      <w:numPr>
        <w:ilvl w:val="5"/>
      </w:numPr>
      <w:outlineLvl w:val="5"/>
    </w:pPr>
    <w:rPr>
      <w:bCs w:val="0"/>
      <w:szCs w:val="22"/>
    </w:rPr>
  </w:style>
  <w:style w:type="paragraph" w:styleId="Heading7">
    <w:name w:val="heading 7"/>
    <w:basedOn w:val="Normal"/>
    <w:next w:val="Normal"/>
    <w:link w:val="Heading7Char"/>
    <w:uiPriority w:val="99"/>
    <w:qFormat/>
    <w:rsid w:val="00A54243"/>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rsid w:val="00A54243"/>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A54243"/>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54243"/>
    <w:rPr>
      <w:rFonts w:ascii="Arial" w:eastAsia="Times New Roman" w:hAnsi="Arial" w:cs="Arial"/>
      <w:b/>
      <w:bCs/>
      <w:sz w:val="28"/>
      <w:szCs w:val="32"/>
      <w:lang w:eastAsia="en-US" w:bidi="bn-BD"/>
    </w:rPr>
  </w:style>
  <w:style w:type="character" w:customStyle="1" w:styleId="Heading2Char">
    <w:name w:val="Heading 2 Char"/>
    <w:link w:val="Heading2"/>
    <w:uiPriority w:val="1"/>
    <w:rsid w:val="00A5424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A5424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A5424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A5424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A5424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A54243"/>
    <w:rPr>
      <w:rFonts w:ascii="Arial" w:eastAsia="Times New Roman" w:hAnsi="Arial"/>
      <w:i/>
      <w:sz w:val="22"/>
      <w:lang w:eastAsia="en-US" w:bidi="bn-BD"/>
    </w:rPr>
  </w:style>
  <w:style w:type="character" w:customStyle="1" w:styleId="Heading8Char">
    <w:name w:val="Heading 8 Char"/>
    <w:link w:val="Heading8"/>
    <w:uiPriority w:val="1"/>
    <w:semiHidden/>
    <w:rsid w:val="00A54243"/>
    <w:rPr>
      <w:rFonts w:ascii="Arial" w:eastAsia="Times New Roman" w:hAnsi="Arial"/>
      <w:i/>
      <w:iCs/>
      <w:sz w:val="22"/>
      <w:lang w:val="en-US" w:eastAsia="en-US" w:bidi="bn-BD"/>
    </w:rPr>
  </w:style>
  <w:style w:type="character" w:customStyle="1" w:styleId="Heading9Char">
    <w:name w:val="Heading 9 Char"/>
    <w:link w:val="Heading9"/>
    <w:uiPriority w:val="1"/>
    <w:semiHidden/>
    <w:rsid w:val="00A54243"/>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A54243"/>
    <w:pPr>
      <w:spacing w:after="60"/>
      <w:jc w:val="right"/>
    </w:pPr>
    <w:rPr>
      <w:b/>
      <w:bCs/>
      <w:kern w:val="28"/>
      <w:sz w:val="32"/>
      <w:szCs w:val="32"/>
    </w:rPr>
  </w:style>
  <w:style w:type="character" w:customStyle="1" w:styleId="TitleChar">
    <w:name w:val="Title Char"/>
    <w:link w:val="Title"/>
    <w:uiPriority w:val="27"/>
    <w:rsid w:val="00A54243"/>
    <w:rPr>
      <w:rFonts w:ascii="Arial" w:eastAsia="SimSun" w:hAnsi="Arial"/>
      <w:b/>
      <w:bCs/>
      <w:kern w:val="28"/>
      <w:sz w:val="32"/>
      <w:szCs w:val="32"/>
      <w:lang w:eastAsia="zh-CN" w:bidi="bn-BD"/>
    </w:rPr>
  </w:style>
  <w:style w:type="paragraph" w:styleId="TOC1">
    <w:name w:val="toc 1"/>
    <w:basedOn w:val="NormalParagraph"/>
    <w:next w:val="NormalParagraph"/>
    <w:uiPriority w:val="3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A54243"/>
    <w:pPr>
      <w:tabs>
        <w:tab w:val="clear" w:pos="993"/>
        <w:tab w:val="left" w:pos="1276"/>
      </w:tabs>
      <w:ind w:left="1248" w:hanging="851"/>
    </w:pPr>
  </w:style>
  <w:style w:type="paragraph" w:customStyle="1" w:styleId="ListBulletsub">
    <w:name w:val="List Bullet (sub)"/>
    <w:basedOn w:val="ListBullet3"/>
    <w:link w:val="ListBulletsubChar"/>
    <w:uiPriority w:val="5"/>
    <w:qFormat/>
    <w:rsid w:val="00A54243"/>
    <w:pPr>
      <w:numPr>
        <w:ilvl w:val="3"/>
      </w:numPr>
      <w:tabs>
        <w:tab w:val="clear" w:pos="1361"/>
        <w:tab w:val="left" w:pos="1701"/>
      </w:tabs>
      <w:ind w:left="2880" w:hanging="360"/>
    </w:pPr>
  </w:style>
  <w:style w:type="paragraph" w:styleId="Header">
    <w:name w:val="header"/>
    <w:basedOn w:val="NormalParagraph"/>
    <w:link w:val="HeaderChar"/>
    <w:uiPriority w:val="23"/>
    <w:rsid w:val="00A54243"/>
    <w:pPr>
      <w:tabs>
        <w:tab w:val="right" w:pos="8931"/>
        <w:tab w:val="right" w:pos="13892"/>
      </w:tabs>
      <w:contextualSpacing/>
    </w:pPr>
    <w:rPr>
      <w:sz w:val="20"/>
    </w:rPr>
  </w:style>
  <w:style w:type="character" w:customStyle="1" w:styleId="HeaderChar">
    <w:name w:val="Header Char"/>
    <w:link w:val="Header"/>
    <w:uiPriority w:val="23"/>
    <w:rsid w:val="00A54243"/>
    <w:rPr>
      <w:rFonts w:ascii="Arial" w:eastAsia="SimSun" w:hAnsi="Arial"/>
      <w:szCs w:val="22"/>
    </w:rPr>
  </w:style>
  <w:style w:type="paragraph" w:customStyle="1" w:styleId="ListBullet1">
    <w:name w:val="List Bullet 1"/>
    <w:basedOn w:val="NormalParagraph"/>
    <w:uiPriority w:val="2"/>
    <w:qFormat/>
    <w:rsid w:val="00A54243"/>
    <w:pPr>
      <w:numPr>
        <w:numId w:val="8"/>
      </w:numPr>
      <w:tabs>
        <w:tab w:val="left" w:pos="680"/>
      </w:tabs>
      <w:ind w:left="720" w:hanging="360"/>
      <w:contextualSpacing/>
    </w:pPr>
  </w:style>
  <w:style w:type="paragraph" w:styleId="ListBullet2">
    <w:name w:val="List Bullet 2"/>
    <w:basedOn w:val="ListBullet1"/>
    <w:uiPriority w:val="2"/>
    <w:qFormat/>
    <w:rsid w:val="00A54243"/>
    <w:pPr>
      <w:numPr>
        <w:ilvl w:val="1"/>
      </w:numPr>
      <w:tabs>
        <w:tab w:val="clear" w:pos="680"/>
        <w:tab w:val="left" w:pos="1021"/>
      </w:tabs>
      <w:ind w:left="1440" w:hanging="360"/>
    </w:pPr>
  </w:style>
  <w:style w:type="paragraph" w:customStyle="1" w:styleId="DocInfo">
    <w:name w:val="Doc Info"/>
    <w:basedOn w:val="NormalParagraph"/>
    <w:next w:val="CSLegal3"/>
    <w:uiPriority w:val="29"/>
    <w:rsid w:val="00A54243"/>
    <w:pPr>
      <w:spacing w:before="240" w:after="60"/>
    </w:pPr>
    <w:rPr>
      <w:b/>
      <w:sz w:val="24"/>
    </w:rPr>
  </w:style>
  <w:style w:type="paragraph" w:customStyle="1" w:styleId="TableHeader">
    <w:name w:val="Table Header"/>
    <w:basedOn w:val="NormalParagraph"/>
    <w:uiPriority w:val="18"/>
    <w:qFormat/>
    <w:rsid w:val="00A54243"/>
    <w:pPr>
      <w:keepNext/>
      <w:spacing w:before="60" w:after="0"/>
    </w:pPr>
    <w:rPr>
      <w:rFonts w:cs="Arial"/>
      <w:b/>
      <w:color w:val="FFFFFF"/>
      <w:lang w:val="en-US"/>
    </w:rPr>
  </w:style>
  <w:style w:type="character" w:styleId="Hyperlink">
    <w:name w:val="Hyperlink"/>
    <w:uiPriority w:val="99"/>
    <w:unhideWhenUsed/>
    <w:rsid w:val="00A54243"/>
    <w:rPr>
      <w:color w:val="0000FF"/>
      <w:u w:val="single"/>
    </w:rPr>
  </w:style>
  <w:style w:type="paragraph" w:customStyle="1" w:styleId="Centredtext">
    <w:name w:val="Centred text"/>
    <w:basedOn w:val="NormalParagraph"/>
    <w:uiPriority w:val="27"/>
    <w:rsid w:val="00A54243"/>
    <w:pPr>
      <w:keepNext/>
      <w:jc w:val="center"/>
    </w:pPr>
    <w:rPr>
      <w:lang w:eastAsia="zh-CN" w:bidi="bn-BD"/>
    </w:rPr>
  </w:style>
  <w:style w:type="paragraph" w:customStyle="1" w:styleId="Disclaimer">
    <w:name w:val="Disclaimer"/>
    <w:basedOn w:val="NormalParagraph"/>
    <w:next w:val="NormalParagraph"/>
    <w:uiPriority w:val="28"/>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A54243"/>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A54243"/>
    <w:rPr>
      <w:rFonts w:ascii="Arial" w:eastAsia="SimSun" w:hAnsi="Arial"/>
      <w:sz w:val="22"/>
      <w:szCs w:val="22"/>
    </w:rPr>
  </w:style>
  <w:style w:type="paragraph" w:customStyle="1" w:styleId="TableText">
    <w:name w:val="Table Text"/>
    <w:basedOn w:val="NormalParagraph"/>
    <w:link w:val="TableTextChar"/>
    <w:uiPriority w:val="19"/>
    <w:qFormat/>
    <w:rsid w:val="00A54243"/>
    <w:pPr>
      <w:spacing w:before="40" w:after="40"/>
    </w:pPr>
    <w:rPr>
      <w:sz w:val="20"/>
      <w:lang w:eastAsia="de-DE"/>
    </w:rPr>
  </w:style>
  <w:style w:type="paragraph" w:customStyle="1" w:styleId="CSLegal3">
    <w:name w:val="CS_Legal3"/>
    <w:basedOn w:val="NormalParagraph"/>
    <w:uiPriority w:val="30"/>
    <w:rsid w:val="00A54243"/>
    <w:pPr>
      <w:spacing w:after="120"/>
    </w:pPr>
    <w:rPr>
      <w:rFonts w:eastAsia="Arial"/>
      <w:snapToGrid w:val="0"/>
      <w:sz w:val="14"/>
    </w:rPr>
  </w:style>
  <w:style w:type="paragraph" w:customStyle="1" w:styleId="Listletter">
    <w:name w:val="List letter"/>
    <w:basedOn w:val="NormalParagraph"/>
    <w:uiPriority w:val="7"/>
    <w:qFormat/>
    <w:rsid w:val="00A54243"/>
    <w:pPr>
      <w:numPr>
        <w:ilvl w:val="1"/>
        <w:numId w:val="9"/>
      </w:numPr>
      <w:tabs>
        <w:tab w:val="clear" w:pos="1020"/>
      </w:tabs>
      <w:ind w:left="1440" w:hanging="360"/>
      <w:contextualSpacing/>
    </w:pPr>
  </w:style>
  <w:style w:type="paragraph" w:styleId="ListBullet3">
    <w:name w:val="List Bullet 3"/>
    <w:basedOn w:val="ListBullet2"/>
    <w:uiPriority w:val="2"/>
    <w:qFormat/>
    <w:rsid w:val="00A54243"/>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A54243"/>
    <w:pPr>
      <w:spacing w:before="0"/>
    </w:pPr>
    <w:rPr>
      <w:rFonts w:ascii="Tahoma" w:hAnsi="Tahoma" w:cs="Tahoma"/>
      <w:sz w:val="16"/>
    </w:rPr>
  </w:style>
  <w:style w:type="paragraph" w:styleId="ListNumber">
    <w:name w:val="List Number"/>
    <w:basedOn w:val="Normal"/>
    <w:uiPriority w:val="6"/>
    <w:qFormat/>
    <w:rsid w:val="00A54243"/>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A54243"/>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A54243"/>
    <w:pPr>
      <w:ind w:left="227"/>
    </w:pPr>
  </w:style>
  <w:style w:type="paragraph" w:customStyle="1" w:styleId="ListParagraphletter">
    <w:name w:val="List Paragraph letter"/>
    <w:basedOn w:val="Listletter"/>
    <w:uiPriority w:val="9"/>
    <w:semiHidden/>
    <w:rsid w:val="00A54243"/>
    <w:pPr>
      <w:numPr>
        <w:ilvl w:val="0"/>
        <w:numId w:val="7"/>
      </w:numPr>
      <w:tabs>
        <w:tab w:val="left" w:pos="1021"/>
      </w:tabs>
    </w:pPr>
  </w:style>
  <w:style w:type="paragraph" w:customStyle="1" w:styleId="ListParagraphRomans">
    <w:name w:val="List Paragraph Romans"/>
    <w:basedOn w:val="NormalParagraph"/>
    <w:uiPriority w:val="8"/>
    <w:qFormat/>
    <w:rsid w:val="00A54243"/>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A54243"/>
    <w:pPr>
      <w:keepNext/>
      <w:pageBreakBefore/>
    </w:pPr>
    <w:rPr>
      <w:b/>
      <w:sz w:val="28"/>
    </w:rPr>
  </w:style>
  <w:style w:type="paragraph" w:styleId="ListParagraph">
    <w:name w:val="List Paragraph"/>
    <w:basedOn w:val="ListNumber"/>
    <w:uiPriority w:val="34"/>
    <w:qFormat/>
    <w:rsid w:val="00A54243"/>
    <w:pPr>
      <w:numPr>
        <w:numId w:val="6"/>
      </w:numPr>
    </w:pPr>
  </w:style>
  <w:style w:type="paragraph" w:customStyle="1" w:styleId="ASN1Code">
    <w:name w:val="ASN.1 Code"/>
    <w:link w:val="ASN1CodeChar"/>
    <w:uiPriority w:val="16"/>
    <w:qFormat/>
    <w:rsid w:val="00A54243"/>
    <w:pPr>
      <w:spacing w:line="276" w:lineRule="auto"/>
    </w:pPr>
    <w:rPr>
      <w:rFonts w:ascii="Courier New" w:hAnsi="Courier New"/>
      <w:szCs w:val="22"/>
    </w:rPr>
  </w:style>
  <w:style w:type="paragraph" w:customStyle="1" w:styleId="XML">
    <w:name w:val="XML"/>
    <w:link w:val="XMLChar"/>
    <w:uiPriority w:val="17"/>
    <w:qFormat/>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hAnsi="Arial"/>
      <w:noProof/>
      <w:color w:val="008080"/>
      <w:sz w:val="18"/>
      <w:szCs w:val="18"/>
      <w:lang w:bidi="bn-BD"/>
    </w:rPr>
  </w:style>
  <w:style w:type="character" w:customStyle="1" w:styleId="ASN1CodeChar">
    <w:name w:val="ASN.1 Code Char"/>
    <w:link w:val="ASN1Code"/>
    <w:uiPriority w:val="16"/>
    <w:rsid w:val="00A54243"/>
    <w:rPr>
      <w:rFonts w:ascii="Courier New" w:eastAsia="SimSun" w:hAnsi="Courier New"/>
      <w:szCs w:val="22"/>
    </w:rPr>
  </w:style>
  <w:style w:type="paragraph" w:customStyle="1" w:styleId="Annex">
    <w:name w:val="Annex"/>
    <w:next w:val="ANNEX-heading1"/>
    <w:uiPriority w:val="25"/>
    <w:qFormat/>
    <w:rsid w:val="00A54243"/>
    <w:pPr>
      <w:keepNext/>
      <w:keepLines/>
      <w:numPr>
        <w:numId w:val="1"/>
      </w:numPr>
      <w:spacing w:before="360" w:after="60" w:line="276" w:lineRule="auto"/>
      <w:outlineLvl w:val="0"/>
    </w:pPr>
    <w:rPr>
      <w:rFonts w:ascii="Arial" w:hAnsi="Arial"/>
      <w:b/>
      <w:sz w:val="28"/>
      <w:lang w:eastAsia="zh-CN" w:bidi="bn-BD"/>
    </w:rPr>
  </w:style>
  <w:style w:type="character" w:customStyle="1" w:styleId="XMLChar">
    <w:name w:val="XML Char"/>
    <w:link w:val="XML"/>
    <w:uiPriority w:val="17"/>
    <w:rsid w:val="00A5424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A54243"/>
    <w:pPr>
      <w:numPr>
        <w:numId w:val="12"/>
      </w:numPr>
    </w:pPr>
  </w:style>
  <w:style w:type="numbering" w:customStyle="1" w:styleId="ListBullets">
    <w:name w:val="ListBullets"/>
    <w:uiPriority w:val="99"/>
    <w:rsid w:val="00A54243"/>
    <w:pPr>
      <w:numPr>
        <w:numId w:val="8"/>
      </w:numPr>
    </w:pPr>
  </w:style>
  <w:style w:type="paragraph" w:customStyle="1" w:styleId="TableBulletText">
    <w:name w:val="Table Bullet Text"/>
    <w:basedOn w:val="TableText"/>
    <w:link w:val="TableBulletTextChar"/>
    <w:uiPriority w:val="21"/>
    <w:qFormat/>
    <w:rsid w:val="00A54243"/>
    <w:pPr>
      <w:numPr>
        <w:numId w:val="10"/>
      </w:numPr>
    </w:pPr>
  </w:style>
  <w:style w:type="character" w:customStyle="1" w:styleId="TableTextChar">
    <w:name w:val="Table Text Char"/>
    <w:link w:val="TableText"/>
    <w:uiPriority w:val="19"/>
    <w:rsid w:val="00A54243"/>
    <w:rPr>
      <w:rFonts w:ascii="Arial" w:eastAsia="SimSun" w:hAnsi="Arial"/>
      <w:szCs w:val="22"/>
      <w:lang w:eastAsia="de-DE"/>
    </w:rPr>
  </w:style>
  <w:style w:type="character" w:customStyle="1" w:styleId="TableIndentedTextChar">
    <w:name w:val="Table Indented Text Char"/>
    <w:link w:val="TableIndentedText"/>
    <w:uiPriority w:val="20"/>
    <w:rsid w:val="00A54243"/>
    <w:rPr>
      <w:rFonts w:ascii="Arial" w:eastAsia="SimSun" w:hAnsi="Arial"/>
      <w:szCs w:val="22"/>
      <w:lang w:eastAsia="de-DE"/>
    </w:rPr>
  </w:style>
  <w:style w:type="character" w:customStyle="1" w:styleId="TableBulletTextChar">
    <w:name w:val="Table Bullet Text Char"/>
    <w:link w:val="TableBulletText"/>
    <w:uiPriority w:val="21"/>
    <w:rsid w:val="00A54243"/>
    <w:rPr>
      <w:rFonts w:ascii="Arial" w:eastAsia="SimSun" w:hAnsi="Arial"/>
      <w:szCs w:val="22"/>
      <w:lang w:eastAsia="de-DE"/>
    </w:rPr>
  </w:style>
  <w:style w:type="paragraph" w:customStyle="1" w:styleId="CSDocNo">
    <w:name w:val="CS DocNo"/>
    <w:uiPriority w:val="29"/>
    <w:unhideWhenUsed/>
    <w:rsid w:val="00A54243"/>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A54243"/>
    <w:rPr>
      <w:rFonts w:ascii="Tahoma" w:eastAsia="SimSun" w:hAnsi="Tahoma" w:cs="Tahoma"/>
      <w:sz w:val="16"/>
      <w:lang w:eastAsia="zh-CN" w:bidi="bn-BD"/>
    </w:rPr>
  </w:style>
  <w:style w:type="paragraph" w:customStyle="1" w:styleId="NOTE">
    <w:name w:val="NOTE"/>
    <w:basedOn w:val="NormalParagraph"/>
    <w:uiPriority w:val="14"/>
    <w:qFormat/>
    <w:rsid w:val="00A54243"/>
    <w:pPr>
      <w:tabs>
        <w:tab w:val="left" w:pos="1560"/>
      </w:tabs>
      <w:ind w:left="1559" w:hanging="1202"/>
    </w:pPr>
  </w:style>
  <w:style w:type="paragraph" w:customStyle="1" w:styleId="EXAMPLE">
    <w:name w:val="EXAMPLE"/>
    <w:basedOn w:val="NormalParagraph"/>
    <w:uiPriority w:val="15"/>
    <w:qFormat/>
    <w:rsid w:val="00A54243"/>
    <w:pPr>
      <w:tabs>
        <w:tab w:val="left" w:pos="1985"/>
      </w:tabs>
      <w:ind w:left="1984" w:hanging="1627"/>
    </w:pPr>
  </w:style>
  <w:style w:type="paragraph" w:customStyle="1" w:styleId="NormalParagraph">
    <w:name w:val="Normal Paragraph"/>
    <w:qFormat/>
    <w:rsid w:val="00A54243"/>
    <w:pPr>
      <w:spacing w:after="200" w:line="276" w:lineRule="auto"/>
    </w:pPr>
    <w:rPr>
      <w:rFonts w:ascii="Arial" w:hAnsi="Arial"/>
      <w:sz w:val="22"/>
      <w:szCs w:val="22"/>
    </w:rPr>
  </w:style>
  <w:style w:type="paragraph" w:customStyle="1" w:styleId="CSDocTitle">
    <w:name w:val="CS DocTitle"/>
    <w:uiPriority w:val="29"/>
    <w:unhideWhenUsed/>
    <w:rsid w:val="00393608"/>
    <w:pPr>
      <w:spacing w:before="360"/>
    </w:pPr>
    <w:rPr>
      <w:rFonts w:ascii="Arial" w:eastAsia="Times New Roman" w:hAnsi="Arial"/>
      <w:b/>
      <w:sz w:val="36"/>
      <w:lang w:val="en-IE" w:eastAsia="en-US"/>
    </w:rPr>
  </w:style>
  <w:style w:type="paragraph" w:customStyle="1" w:styleId="CSFieldInfo">
    <w:name w:val="CS FieldInfo"/>
    <w:uiPriority w:val="29"/>
    <w:unhideWhenUsed/>
    <w:rsid w:val="00A54243"/>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A54243"/>
    <w:rPr>
      <w:rFonts w:ascii="Arial" w:eastAsia="Times New Roman" w:hAnsi="Arial" w:cs="Arial"/>
      <w:bCs/>
      <w:szCs w:val="22"/>
      <w:lang w:eastAsia="en-US"/>
    </w:rPr>
  </w:style>
  <w:style w:type="paragraph" w:customStyle="1" w:styleId="CSLegalTxt">
    <w:name w:val="CS LegalTxt"/>
    <w:uiPriority w:val="29"/>
    <w:unhideWhenUsed/>
    <w:rsid w:val="00A54243"/>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A54243"/>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A54243"/>
    <w:pPr>
      <w:spacing w:line="360" w:lineRule="auto"/>
    </w:pPr>
    <w:rPr>
      <w:b/>
    </w:rPr>
  </w:style>
  <w:style w:type="paragraph" w:customStyle="1" w:styleId="CSLegal1">
    <w:name w:val="CS_Legal1"/>
    <w:basedOn w:val="Normal"/>
    <w:uiPriority w:val="29"/>
    <w:semiHidden/>
    <w:rsid w:val="00A54243"/>
    <w:rPr>
      <w:b/>
      <w:bCs/>
      <w:i/>
      <w:iCs/>
      <w:sz w:val="20"/>
    </w:rPr>
  </w:style>
  <w:style w:type="paragraph" w:customStyle="1" w:styleId="CSLegal2">
    <w:name w:val="CS_Legal2"/>
    <w:basedOn w:val="Normal"/>
    <w:uiPriority w:val="29"/>
    <w:semiHidden/>
    <w:rsid w:val="00A54243"/>
    <w:rPr>
      <w:rFonts w:eastAsia="Arial"/>
      <w:b/>
      <w:snapToGrid w:val="0"/>
      <w:sz w:val="14"/>
      <w:szCs w:val="22"/>
      <w:u w:val="single"/>
    </w:rPr>
  </w:style>
  <w:style w:type="paragraph" w:styleId="Footer">
    <w:name w:val="footer"/>
    <w:basedOn w:val="NormalParagraph"/>
    <w:link w:val="FooterChar"/>
    <w:uiPriority w:val="24"/>
    <w:rsid w:val="00A54243"/>
    <w:pPr>
      <w:tabs>
        <w:tab w:val="right" w:pos="8930"/>
        <w:tab w:val="right" w:pos="13892"/>
      </w:tabs>
      <w:contextualSpacing/>
    </w:pPr>
    <w:rPr>
      <w:sz w:val="20"/>
    </w:rPr>
  </w:style>
  <w:style w:type="character" w:customStyle="1" w:styleId="FooterChar">
    <w:name w:val="Footer Char"/>
    <w:link w:val="Footer"/>
    <w:uiPriority w:val="24"/>
    <w:rsid w:val="00A54243"/>
    <w:rPr>
      <w:rFonts w:ascii="Arial" w:eastAsia="SimSun" w:hAnsi="Arial"/>
      <w:szCs w:val="22"/>
    </w:rPr>
  </w:style>
  <w:style w:type="numbering" w:customStyle="1" w:styleId="ListNumbers">
    <w:name w:val="ListNumbers"/>
    <w:uiPriority w:val="99"/>
    <w:rsid w:val="00A54243"/>
    <w:pPr>
      <w:numPr>
        <w:numId w:val="9"/>
      </w:numPr>
    </w:pPr>
  </w:style>
  <w:style w:type="paragraph" w:styleId="FootnoteText">
    <w:name w:val="footnote text"/>
    <w:basedOn w:val="NormalParagraph"/>
    <w:link w:val="FootnoteTextChar"/>
    <w:uiPriority w:val="17"/>
    <w:rsid w:val="00A54243"/>
    <w:pPr>
      <w:spacing w:after="120"/>
    </w:pPr>
    <w:rPr>
      <w:sz w:val="20"/>
      <w:szCs w:val="25"/>
    </w:rPr>
  </w:style>
  <w:style w:type="character" w:customStyle="1" w:styleId="FootnoteTextChar">
    <w:name w:val="Footnote Text Char"/>
    <w:link w:val="FootnoteText"/>
    <w:uiPriority w:val="17"/>
    <w:rsid w:val="00A54243"/>
    <w:rPr>
      <w:rFonts w:ascii="Arial" w:eastAsia="SimSun" w:hAnsi="Arial"/>
      <w:szCs w:val="25"/>
    </w:rPr>
  </w:style>
  <w:style w:type="character" w:styleId="FootnoteReference">
    <w:name w:val="footnote reference"/>
    <w:uiPriority w:val="99"/>
    <w:semiHidden/>
    <w:unhideWhenUsed/>
    <w:rsid w:val="00A54243"/>
    <w:rPr>
      <w:vertAlign w:val="superscript"/>
    </w:rPr>
  </w:style>
  <w:style w:type="paragraph" w:styleId="ListBullet">
    <w:name w:val="List Bullet"/>
    <w:basedOn w:val="Normal"/>
    <w:uiPriority w:val="99"/>
    <w:semiHidden/>
    <w:rsid w:val="00A54243"/>
    <w:pPr>
      <w:numPr>
        <w:numId w:val="5"/>
      </w:numPr>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10"/>
    <w:qFormat/>
    <w:rsid w:val="00A54243"/>
    <w:pPr>
      <w:numPr>
        <w:numId w:val="0"/>
      </w:numPr>
      <w:ind w:left="680"/>
    </w:pPr>
  </w:style>
  <w:style w:type="paragraph" w:styleId="ListContinue2">
    <w:name w:val="List Continue 2"/>
    <w:basedOn w:val="ListBullet2"/>
    <w:uiPriority w:val="10"/>
    <w:rsid w:val="00A54243"/>
    <w:pPr>
      <w:numPr>
        <w:ilvl w:val="0"/>
        <w:numId w:val="0"/>
      </w:numPr>
      <w:ind w:left="1021"/>
    </w:pPr>
  </w:style>
  <w:style w:type="paragraph" w:styleId="ListContinue3">
    <w:name w:val="List Continue 3"/>
    <w:basedOn w:val="ListBullet3"/>
    <w:uiPriority w:val="10"/>
    <w:rsid w:val="00A54243"/>
    <w:pPr>
      <w:numPr>
        <w:ilvl w:val="0"/>
        <w:numId w:val="0"/>
      </w:numPr>
      <w:ind w:left="1361"/>
    </w:pPr>
  </w:style>
  <w:style w:type="paragraph" w:customStyle="1" w:styleId="ListBulletsubcontinue">
    <w:name w:val="List Bullet (sub) continue"/>
    <w:basedOn w:val="ListBulletsub"/>
    <w:uiPriority w:val="11"/>
    <w:qFormat/>
    <w:rsid w:val="00A54243"/>
    <w:pPr>
      <w:numPr>
        <w:ilvl w:val="0"/>
        <w:numId w:val="0"/>
      </w:numPr>
      <w:ind w:left="1701"/>
    </w:pPr>
  </w:style>
  <w:style w:type="paragraph" w:customStyle="1" w:styleId="ANNEX-heading1">
    <w:name w:val="ANNEX-heading1"/>
    <w:basedOn w:val="Annex"/>
    <w:next w:val="NormalParagraph"/>
    <w:uiPriority w:val="26"/>
    <w:rsid w:val="00A54243"/>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A54243"/>
    <w:pPr>
      <w:numPr>
        <w:ilvl w:val="2"/>
      </w:numPr>
      <w:outlineLvl w:val="2"/>
    </w:pPr>
    <w:rPr>
      <w:b w:val="0"/>
    </w:rPr>
  </w:style>
  <w:style w:type="paragraph" w:customStyle="1" w:styleId="ANNEX-heading3">
    <w:name w:val="ANNEX-heading3"/>
    <w:basedOn w:val="ANNEX-heading2"/>
    <w:next w:val="NormalParagraph"/>
    <w:uiPriority w:val="26"/>
    <w:rsid w:val="00A54243"/>
    <w:pPr>
      <w:numPr>
        <w:ilvl w:val="3"/>
      </w:numPr>
      <w:outlineLvl w:val="3"/>
    </w:pPr>
    <w:rPr>
      <w:sz w:val="22"/>
      <w:szCs w:val="22"/>
      <w:lang w:val="fr-FR"/>
    </w:rPr>
  </w:style>
  <w:style w:type="paragraph" w:customStyle="1" w:styleId="ANNEX-heading4">
    <w:name w:val="ANNEX-heading4"/>
    <w:basedOn w:val="ANNEX-heading3"/>
    <w:next w:val="NormalParagraph"/>
    <w:uiPriority w:val="26"/>
    <w:rsid w:val="00A54243"/>
    <w:pPr>
      <w:numPr>
        <w:ilvl w:val="4"/>
      </w:numPr>
      <w:outlineLvl w:val="4"/>
    </w:pPr>
  </w:style>
  <w:style w:type="paragraph" w:customStyle="1" w:styleId="ANNEX-heading5">
    <w:name w:val="ANNEX-heading5"/>
    <w:basedOn w:val="ANNEX-heading4"/>
    <w:next w:val="NormalParagraph"/>
    <w:uiPriority w:val="26"/>
    <w:rsid w:val="00A54243"/>
    <w:pPr>
      <w:numPr>
        <w:ilvl w:val="5"/>
      </w:numPr>
      <w:outlineLvl w:val="5"/>
    </w:pPr>
  </w:style>
  <w:style w:type="paragraph" w:styleId="TOC4">
    <w:name w:val="toc 4"/>
    <w:basedOn w:val="TOC3"/>
    <w:uiPriority w:val="39"/>
    <w:unhideWhenUsed/>
    <w:rsid w:val="00A54243"/>
    <w:pPr>
      <w:tabs>
        <w:tab w:val="clear" w:pos="1276"/>
        <w:tab w:val="left" w:pos="1701"/>
      </w:tabs>
      <w:ind w:left="1701" w:hanging="1275"/>
    </w:pPr>
  </w:style>
  <w:style w:type="paragraph" w:styleId="TOC5">
    <w:name w:val="toc 5"/>
    <w:basedOn w:val="TOC4"/>
    <w:uiPriority w:val="39"/>
    <w:unhideWhenUsed/>
    <w:rsid w:val="00A54243"/>
    <w:pPr>
      <w:tabs>
        <w:tab w:val="clear" w:pos="1701"/>
        <w:tab w:val="left" w:pos="2127"/>
      </w:tabs>
      <w:ind w:left="2127" w:hanging="1701"/>
    </w:pPr>
  </w:style>
  <w:style w:type="paragraph" w:styleId="TOC6">
    <w:name w:val="toc 6"/>
    <w:basedOn w:val="TOC5"/>
    <w:uiPriority w:val="39"/>
    <w:unhideWhenUsed/>
    <w:rsid w:val="00A54243"/>
    <w:pPr>
      <w:tabs>
        <w:tab w:val="clear" w:pos="2127"/>
        <w:tab w:val="left" w:pos="2552"/>
      </w:tabs>
      <w:ind w:left="2552" w:hanging="2126"/>
    </w:pPr>
  </w:style>
  <w:style w:type="paragraph" w:styleId="TOC9">
    <w:name w:val="toc 9"/>
    <w:basedOn w:val="Normal"/>
    <w:next w:val="Normal"/>
    <w:autoRedefine/>
    <w:uiPriority w:val="39"/>
    <w:semiHidden/>
    <w:unhideWhenUsed/>
    <w:rsid w:val="00A54243"/>
    <w:pPr>
      <w:ind w:left="1760"/>
    </w:pPr>
  </w:style>
  <w:style w:type="paragraph" w:customStyle="1" w:styleId="CRSheetSubtitle">
    <w:name w:val="CRSheet Subtitle"/>
    <w:basedOn w:val="Normal"/>
    <w:uiPriority w:val="29"/>
    <w:qFormat/>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A54243"/>
    <w:pPr>
      <w:framePr w:hSpace="180" w:wrap="around" w:hAnchor="margin" w:xAlign="center" w:y="-756"/>
      <w:spacing w:before="120" w:after="120"/>
    </w:pPr>
    <w:rPr>
      <w:rFonts w:ascii="Arial Bold" w:hAnsi="Arial Bold"/>
      <w:b/>
      <w:sz w:val="36"/>
      <w:szCs w:val="36"/>
    </w:rPr>
  </w:style>
  <w:style w:type="paragraph" w:customStyle="1" w:styleId="Legalclauselevel1">
    <w:name w:val="Legal clause level 1"/>
    <w:uiPriority w:val="30"/>
    <w:qFormat/>
    <w:rsid w:val="00A54243"/>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A54243"/>
    <w:pPr>
      <w:tabs>
        <w:tab w:val="clear" w:pos="1560"/>
        <w:tab w:val="left" w:pos="2835"/>
      </w:tabs>
      <w:ind w:left="2835" w:hanging="2268"/>
    </w:pPr>
  </w:style>
  <w:style w:type="numbering" w:customStyle="1" w:styleId="LegalList">
    <w:name w:val="LegalList"/>
    <w:uiPriority w:val="99"/>
    <w:rsid w:val="00A54243"/>
    <w:pPr>
      <w:numPr>
        <w:numId w:val="4"/>
      </w:numPr>
    </w:pPr>
  </w:style>
  <w:style w:type="character" w:styleId="PlaceholderText">
    <w:name w:val="Placeholder Text"/>
    <w:basedOn w:val="DefaultParagraphFont"/>
    <w:uiPriority w:val="99"/>
    <w:semiHidden/>
    <w:rsid w:val="00A54243"/>
    <w:rPr>
      <w:color w:val="808080"/>
    </w:rPr>
  </w:style>
  <w:style w:type="paragraph" w:customStyle="1" w:styleId="TitleCentred">
    <w:name w:val="Title Centred"/>
    <w:basedOn w:val="Title"/>
    <w:next w:val="NormalParagraph"/>
    <w:uiPriority w:val="27"/>
    <w:qFormat/>
    <w:rsid w:val="00A54243"/>
    <w:pPr>
      <w:spacing w:before="240" w:after="240"/>
      <w:jc w:val="center"/>
      <w:outlineLvl w:val="0"/>
    </w:pPr>
  </w:style>
  <w:style w:type="character" w:customStyle="1" w:styleId="normaltextrun">
    <w:name w:val="normaltextrun"/>
    <w:basedOn w:val="DefaultParagraphFont"/>
    <w:rsid w:val="00F443C6"/>
  </w:style>
  <w:style w:type="paragraph" w:styleId="NormalWeb">
    <w:name w:val="Normal (Web)"/>
    <w:basedOn w:val="Normal"/>
    <w:uiPriority w:val="99"/>
    <w:semiHidden/>
    <w:unhideWhenUsed/>
    <w:rsid w:val="00A80FAE"/>
    <w:pPr>
      <w:spacing w:before="100" w:beforeAutospacing="1" w:after="100" w:afterAutospacing="1"/>
      <w:jc w:val="left"/>
    </w:pPr>
    <w:rPr>
      <w:rFonts w:ascii="Times New Roman" w:eastAsia="Times New Roman" w:hAnsi="Times New Roman"/>
      <w:sz w:val="24"/>
      <w:szCs w:val="24"/>
      <w:lang w:val="en-S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 w:id="2145807430">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sma.com/newsroom/wp-content/uploads/PQ.1-Post-Quantum-Telco-Network-Impact-Assessment-Whitepaper-Version1.0.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sma.com/newsroom/wp-content/uploads/PQ.1-Post-Quantum-Telco-Network-Impact-Assessment-Whitepaper-Version1.0.pdf"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sma.com/get-involved/working-groups/gsma_resources/guidelines-for-quantum-risk-management-for-telco"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2350\CR%20Templates\Liaison%20Statement%20Template%20IC2%20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tarts xmlns="29bec801-49a8-45cf-b0f6-abcbe53c26dd" xsi:nil="true"/>
    <MeetingType xmlns="29bec801-49a8-45cf-b0f6-abcbe53c26dd" xsi:nil="true"/>
    <Date xmlns="29bec801-49a8-45cf-b0f6-abcbe53c26dd" xsi:nil="true"/>
    <Finish xmlns="29bec801-49a8-45cf-b0f6-abcbe53c26d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CA6B6D53CB9F94692387E462C050E01" ma:contentTypeVersion="8" ma:contentTypeDescription="Create a new document." ma:contentTypeScope="" ma:versionID="95cbc949deed644a2dc02356e236acb7">
  <xsd:schema xmlns:xsd="http://www.w3.org/2001/XMLSchema" xmlns:xs="http://www.w3.org/2001/XMLSchema" xmlns:p="http://schemas.microsoft.com/office/2006/metadata/properties" xmlns:ns2="29bec801-49a8-45cf-b0f6-abcbe53c26dd" targetNamespace="http://schemas.microsoft.com/office/2006/metadata/properties" ma:root="true" ma:fieldsID="348efdd9d67ff845f20e17ae074c058f" ns2:_="">
    <xsd:import namespace="29bec801-49a8-45cf-b0f6-abcbe53c26dd"/>
    <xsd:element name="properties">
      <xsd:complexType>
        <xsd:sequence>
          <xsd:element name="documentManagement">
            <xsd:complexType>
              <xsd:all>
                <xsd:element ref="ns2:MeetingType" minOccurs="0"/>
                <xsd:element ref="ns2:Date" minOccurs="0"/>
                <xsd:element ref="ns2:Starts" minOccurs="0"/>
                <xsd:element ref="ns2:Finish" minOccurs="0"/>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bec801-49a8-45cf-b0f6-abcbe53c26dd" elementFormDefault="qualified">
    <xsd:import namespace="http://schemas.microsoft.com/office/2006/documentManagement/types"/>
    <xsd:import namespace="http://schemas.microsoft.com/office/infopath/2007/PartnerControls"/>
    <xsd:element name="MeetingType" ma:index="8" nillable="true" ma:displayName="Meeting Type" ma:format="Dropdown" ma:internalName="MeetingType">
      <xsd:simpleType>
        <xsd:restriction base="dms:Text">
          <xsd:maxLength value="255"/>
        </xsd:restriction>
      </xsd:simpleType>
    </xsd:element>
    <xsd:element name="Date" ma:index="9" nillable="true" ma:displayName="Date" ma:format="Dropdown" ma:internalName="Date">
      <xsd:simpleType>
        <xsd:restriction base="dms:Text">
          <xsd:maxLength value="255"/>
        </xsd:restriction>
      </xsd:simpleType>
    </xsd:element>
    <xsd:element name="Starts" ma:index="10" nillable="true" ma:displayName="Starts" ma:format="Dropdown" ma:internalName="Starts">
      <xsd:simpleType>
        <xsd:restriction base="dms:Text">
          <xsd:maxLength value="255"/>
        </xsd:restriction>
      </xsd:simpleType>
    </xsd:element>
    <xsd:element name="Finish" ma:index="11" nillable="true" ma:displayName="Finish" ma:format="Dropdown" ma:internalName="Finish">
      <xsd:simpleType>
        <xsd:restriction base="dms:Text">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16841fc-e166-4759-8b80-df1e1b366916" ContentTypeId="0x0101" PreviousValue="false" LastSyncTimeStamp="2023-03-23T14:59:08.627Z"/>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EF8277-8DF5-446A-8A0D-5A4AF204B0AC}">
  <ds:schemaRefs>
    <ds:schemaRef ds:uri="http://schemas.microsoft.com/office/2006/metadata/properties"/>
    <ds:schemaRef ds:uri="http://schemas.microsoft.com/office/infopath/2007/PartnerControls"/>
    <ds:schemaRef ds:uri="29bec801-49a8-45cf-b0f6-abcbe53c26dd"/>
  </ds:schemaRefs>
</ds:datastoreItem>
</file>

<file path=customXml/itemProps2.xml><?xml version="1.0" encoding="utf-8"?>
<ds:datastoreItem xmlns:ds="http://schemas.openxmlformats.org/officeDocument/2006/customXml" ds:itemID="{482DFCE2-5EC1-4CD9-A1F2-5F6FBBFC4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bec801-49a8-45cf-b0f6-abcbe53c26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5F8148-DD66-486B-9200-608736D7D673}">
  <ds:schemaRefs>
    <ds:schemaRef ds:uri="Microsoft.SharePoint.Taxonomy.ContentTypeSync"/>
  </ds:schemaRefs>
</ds:datastoreItem>
</file>

<file path=customXml/itemProps4.xml><?xml version="1.0" encoding="utf-8"?>
<ds:datastoreItem xmlns:ds="http://schemas.openxmlformats.org/officeDocument/2006/customXml" ds:itemID="{CD42717A-4DD5-4082-9BC4-27970BD8D514}">
  <ds:schemaRefs>
    <ds:schemaRef ds:uri="http://schemas.openxmlformats.org/officeDocument/2006/bibliography"/>
  </ds:schemaRefs>
</ds:datastoreItem>
</file>

<file path=customXml/itemProps5.xml><?xml version="1.0" encoding="utf-8"?>
<ds:datastoreItem xmlns:ds="http://schemas.openxmlformats.org/officeDocument/2006/customXml" ds:itemID="{26935F38-A9CB-44F2-BE23-9B88E133C9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Liaison Statement Template IC2 v1</Template>
  <TotalTime>0</TotalTime>
  <Pages>3</Pages>
  <Words>635</Words>
  <Characters>3622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2012 LS Template</vt:lpstr>
    </vt:vector>
  </TitlesOfParts>
  <Company>GSMA</Company>
  <LinksUpToDate>false</LinksUpToDate>
  <CharactersWithSpaces>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 LS Template</dc:title>
  <dc:subject/>
  <dc:creator>jove</dc:creator>
  <cp:keywords/>
  <cp:lastModifiedBy>Wayne Cutler</cp:lastModifiedBy>
  <cp:revision>93</cp:revision>
  <cp:lastPrinted>2012-07-13T17:11:00Z</cp:lastPrinted>
  <dcterms:created xsi:type="dcterms:W3CDTF">2024-01-19T09:11:00Z</dcterms:created>
  <dcterms:modified xsi:type="dcterms:W3CDTF">2024-02-19T09:59:00Z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0x0101005CA6B6D53CB9F94692387E462C050E01</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dlc_DocIdItemGuid">
    <vt:lpwstr>65cd2d6b-7984-436f-bc3a-80a42c22e4db</vt:lpwstr>
  </property>
  <property fmtid="{D5CDD505-2E9C-101B-9397-08002B2CF9AE}" pid="6" name="_2015_ms_pID_725343">
    <vt:lpwstr>(3)1k84PVEihWOiv80KLtC4lyEhY1F+uPm4I0AvS1+5Iv0qQsZvpKgT5mTN8cRLkZ1iEnEIT01M
0KiERJ3ym7za76xSEGikc3u46HNiat+2MmlX/CnIvYzi9+81yUR3um1XTJxrsMMNI/C6KQKo
subC9UHAojRwfeXrwhKdq3xJ6HHK4g8j14fqGViw/I8ymzBmqgBZpsRCgI8xpgpFBQrLGo64
PNXHQZr5Nosk4mad09</vt:lpwstr>
  </property>
  <property fmtid="{D5CDD505-2E9C-101B-9397-08002B2CF9AE}" pid="7" name="_2015_ms_pID_7253431">
    <vt:lpwstr>PuOepBFJ0oFxwQGjO9QACdk6io2QfrIuFrpP1nxBsHcosBAYpY1zTL
tq86h72HVqtI90a59moUcMs3mKzvnCYS2JKrc//Dw6dGYFG2znBBnwDoTa9fQ8OqmtS8CtIV
oUSKvBrb9UOxgLkbwUyR39bf4R1oW4YSXaNAa3JKkeWZxE+YRNisoQ85S6w3bdZJIqWl75G7
dy7HgCqhowYl0HvCBfaj2Plrl2BQIfjYx9rh</vt:lpwstr>
  </property>
  <property fmtid="{D5CDD505-2E9C-101B-9397-08002B2CF9AE}" pid="8" name="_2015_ms_pID_7253432">
    <vt:lpwstr>wg==</vt:lpwstr>
  </property>
</Properties>
</file>